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F8E2E" w14:textId="33FE587D" w:rsidR="00947BED" w:rsidRPr="0057578D" w:rsidRDefault="000E01F7" w:rsidP="00F50FED">
      <w:pPr>
        <w:ind w:right="95"/>
        <w:rPr>
          <w:rFonts w:ascii="Century Gothic" w:hAnsi="Century Gothic"/>
        </w:rPr>
      </w:pPr>
      <w:r w:rsidRPr="0057578D">
        <w:rPr>
          <w:rFonts w:ascii="Century Gothic" w:hAnsi="Century Gothic"/>
          <w:noProof/>
        </w:rPr>
        <w:drawing>
          <wp:anchor distT="0" distB="0" distL="114300" distR="114300" simplePos="0" relativeHeight="251660288" behindDoc="0" locked="0" layoutInCell="1" allowOverlap="1" wp14:anchorId="12CAE638" wp14:editId="09CF3C95">
            <wp:simplePos x="0" y="0"/>
            <wp:positionH relativeFrom="page">
              <wp:posOffset>-1</wp:posOffset>
            </wp:positionH>
            <wp:positionV relativeFrom="paragraph">
              <wp:posOffset>-697230</wp:posOffset>
            </wp:positionV>
            <wp:extent cx="7649897" cy="2727960"/>
            <wp:effectExtent l="0" t="0" r="825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ress_Release_Header-slikal.png"/>
                    <pic:cNvPicPr/>
                  </pic:nvPicPr>
                  <pic:blipFill rotWithShape="1">
                    <a:blip r:embed="rId11" cstate="print">
                      <a:extLst>
                        <a:ext uri="{28A0092B-C50C-407E-A947-70E740481C1C}">
                          <a14:useLocalDpi xmlns:a14="http://schemas.microsoft.com/office/drawing/2010/main" val="0"/>
                        </a:ext>
                      </a:extLst>
                    </a:blip>
                    <a:srcRect b="3574"/>
                    <a:stretch/>
                  </pic:blipFill>
                  <pic:spPr bwMode="auto">
                    <a:xfrm>
                      <a:off x="0" y="0"/>
                      <a:ext cx="7656886" cy="27304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BE34C8" w14:textId="3F95707A" w:rsidR="00F50FED" w:rsidRPr="0057578D" w:rsidRDefault="008D7570" w:rsidP="00F50FED">
      <w:pPr>
        <w:ind w:right="95"/>
        <w:rPr>
          <w:rFonts w:ascii="Century Gothic" w:hAnsi="Century Gothic"/>
        </w:rPr>
      </w:pPr>
      <w:r w:rsidRPr="0057578D">
        <w:rPr>
          <w:rFonts w:ascii="Century Gothic" w:hAnsi="Century Gothic"/>
          <w:noProof/>
        </w:rPr>
        <mc:AlternateContent>
          <mc:Choice Requires="wps">
            <w:drawing>
              <wp:anchor distT="0" distB="0" distL="114300" distR="114300" simplePos="0" relativeHeight="251661312" behindDoc="0" locked="0" layoutInCell="1" allowOverlap="1" wp14:anchorId="3A7339ED" wp14:editId="41437711">
                <wp:simplePos x="0" y="0"/>
                <wp:positionH relativeFrom="column">
                  <wp:posOffset>3457575</wp:posOffset>
                </wp:positionH>
                <wp:positionV relativeFrom="paragraph">
                  <wp:posOffset>125095</wp:posOffset>
                </wp:positionV>
                <wp:extent cx="3613150" cy="752475"/>
                <wp:effectExtent l="0" t="0" r="0" b="0"/>
                <wp:wrapNone/>
                <wp:docPr id="1" name="Text Box 1"/>
                <wp:cNvGraphicFramePr/>
                <a:graphic xmlns:a="http://schemas.openxmlformats.org/drawingml/2006/main">
                  <a:graphicData uri="http://schemas.microsoft.com/office/word/2010/wordprocessingShape">
                    <wps:wsp>
                      <wps:cNvSpPr txBox="1"/>
                      <wps:spPr>
                        <a:xfrm>
                          <a:off x="0" y="0"/>
                          <a:ext cx="3613150" cy="752475"/>
                        </a:xfrm>
                        <a:prstGeom prst="rect">
                          <a:avLst/>
                        </a:prstGeom>
                        <a:noFill/>
                        <a:ln w="6350">
                          <a:noFill/>
                        </a:ln>
                      </wps:spPr>
                      <wps:txbx>
                        <w:txbxContent>
                          <w:p w14:paraId="1EE72A22" w14:textId="46168A92" w:rsidR="00444AB1" w:rsidRDefault="00F36A1B">
                            <w:pPr>
                              <w:rPr>
                                <w:rFonts w:ascii="Montserrat SemiBold" w:hAnsi="Montserrat SemiBold"/>
                                <w:b/>
                                <w:bCs/>
                                <w:color w:val="FFFFFF" w:themeColor="background1"/>
                                <w:sz w:val="28"/>
                                <w:szCs w:val="28"/>
                                <w:lang w:val="en"/>
                              </w:rPr>
                            </w:pPr>
                            <w:r w:rsidRPr="00BD1483">
                              <w:rPr>
                                <w:rFonts w:ascii="Montserrat SemiBold" w:hAnsi="Montserrat SemiBold"/>
                                <w:b/>
                                <w:bCs/>
                                <w:color w:val="FFFFFF" w:themeColor="background1"/>
                                <w:sz w:val="28"/>
                                <w:szCs w:val="28"/>
                                <w:lang w:val="en"/>
                              </w:rPr>
                              <w:t xml:space="preserve">Draft TOR </w:t>
                            </w:r>
                            <w:r w:rsidR="00EF4C26" w:rsidRPr="00BD1483">
                              <w:rPr>
                                <w:rFonts w:ascii="Montserrat SemiBold" w:hAnsi="Montserrat SemiBold"/>
                                <w:b/>
                                <w:bCs/>
                                <w:color w:val="FFFFFF" w:themeColor="background1"/>
                                <w:sz w:val="28"/>
                                <w:szCs w:val="28"/>
                                <w:lang w:val="en"/>
                              </w:rPr>
                              <w:t>UN</w:t>
                            </w:r>
                            <w:r w:rsidR="00EA69A9">
                              <w:rPr>
                                <w:rFonts w:ascii="Montserrat SemiBold" w:hAnsi="Montserrat SemiBold"/>
                                <w:b/>
                                <w:bCs/>
                                <w:color w:val="FFFFFF" w:themeColor="background1"/>
                                <w:sz w:val="28"/>
                                <w:szCs w:val="28"/>
                                <w:lang w:val="en"/>
                              </w:rPr>
                              <w:t xml:space="preserve"> </w:t>
                            </w:r>
                            <w:r w:rsidR="007A13A1">
                              <w:rPr>
                                <w:rFonts w:ascii="Montserrat SemiBold" w:hAnsi="Montserrat SemiBold"/>
                                <w:b/>
                                <w:bCs/>
                                <w:color w:val="FFFFFF" w:themeColor="background1"/>
                                <w:sz w:val="28"/>
                                <w:szCs w:val="28"/>
                                <w:lang w:val="en"/>
                              </w:rPr>
                              <w:t>CF</w:t>
                            </w:r>
                            <w:r w:rsidRPr="00BD1483">
                              <w:rPr>
                                <w:rFonts w:ascii="Montserrat SemiBold" w:hAnsi="Montserrat SemiBold"/>
                                <w:b/>
                                <w:bCs/>
                                <w:color w:val="FFFFFF" w:themeColor="background1"/>
                                <w:sz w:val="28"/>
                                <w:szCs w:val="28"/>
                                <w:lang w:val="en"/>
                              </w:rPr>
                              <w:t xml:space="preserve"> 20</w:t>
                            </w:r>
                            <w:r w:rsidR="00EF4C26" w:rsidRPr="00BD1483">
                              <w:rPr>
                                <w:rFonts w:ascii="Montserrat SemiBold" w:hAnsi="Montserrat SemiBold"/>
                                <w:b/>
                                <w:bCs/>
                                <w:color w:val="FFFFFF" w:themeColor="background1"/>
                                <w:sz w:val="28"/>
                                <w:szCs w:val="28"/>
                                <w:lang w:val="en"/>
                              </w:rPr>
                              <w:t>21</w:t>
                            </w:r>
                            <w:r w:rsidRPr="00BD1483">
                              <w:rPr>
                                <w:rFonts w:ascii="Montserrat SemiBold" w:hAnsi="Montserrat SemiBold"/>
                                <w:b/>
                                <w:bCs/>
                                <w:color w:val="FFFFFF" w:themeColor="background1"/>
                                <w:sz w:val="28"/>
                                <w:szCs w:val="28"/>
                                <w:lang w:val="en"/>
                              </w:rPr>
                              <w:t>-202</w:t>
                            </w:r>
                            <w:r w:rsidR="00EF4C26" w:rsidRPr="00BD1483">
                              <w:rPr>
                                <w:rFonts w:ascii="Montserrat SemiBold" w:hAnsi="Montserrat SemiBold"/>
                                <w:b/>
                                <w:bCs/>
                                <w:color w:val="FFFFFF" w:themeColor="background1"/>
                                <w:sz w:val="28"/>
                                <w:szCs w:val="28"/>
                                <w:lang w:val="en"/>
                              </w:rPr>
                              <w:t>5</w:t>
                            </w:r>
                            <w:r w:rsidRPr="00BD1483">
                              <w:rPr>
                                <w:rFonts w:ascii="Montserrat SemiBold" w:hAnsi="Montserrat SemiBold"/>
                                <w:b/>
                                <w:bCs/>
                                <w:color w:val="FFFFFF" w:themeColor="background1"/>
                                <w:sz w:val="28"/>
                                <w:szCs w:val="28"/>
                                <w:lang w:val="en"/>
                              </w:rPr>
                              <w:t xml:space="preserve"> </w:t>
                            </w:r>
                            <w:r w:rsidR="00BD1483" w:rsidRPr="00BD1483">
                              <w:rPr>
                                <w:rFonts w:ascii="Montserrat SemiBold" w:hAnsi="Montserrat SemiBold"/>
                                <w:b/>
                                <w:bCs/>
                                <w:color w:val="FFFFFF" w:themeColor="background1"/>
                                <w:sz w:val="28"/>
                                <w:szCs w:val="28"/>
                                <w:lang w:val="en"/>
                              </w:rPr>
                              <w:t xml:space="preserve">     </w:t>
                            </w:r>
                          </w:p>
                          <w:p w14:paraId="1A732988" w14:textId="25481639" w:rsidR="00F36A1B" w:rsidRPr="00BD1483" w:rsidRDefault="00BD1483">
                            <w:pPr>
                              <w:rPr>
                                <w:rFonts w:ascii="Montserrat SemiBold" w:hAnsi="Montserrat SemiBold"/>
                                <w:b/>
                                <w:bCs/>
                                <w:color w:val="FFFFFF" w:themeColor="background1"/>
                                <w:sz w:val="28"/>
                                <w:szCs w:val="28"/>
                                <w:lang w:val="en"/>
                              </w:rPr>
                            </w:pPr>
                            <w:r w:rsidRPr="00BD1483">
                              <w:rPr>
                                <w:rFonts w:ascii="Montserrat SemiBold" w:hAnsi="Montserrat SemiBold"/>
                                <w:b/>
                                <w:bCs/>
                                <w:color w:val="FFFFFF" w:themeColor="background1"/>
                                <w:sz w:val="28"/>
                                <w:szCs w:val="28"/>
                                <w:lang w:val="en"/>
                              </w:rPr>
                              <w:t xml:space="preserve"> Final </w:t>
                            </w:r>
                            <w:r w:rsidR="00F36A1B" w:rsidRPr="00BD1483">
                              <w:rPr>
                                <w:rFonts w:ascii="Montserrat SemiBold" w:hAnsi="Montserrat SemiBold"/>
                                <w:b/>
                                <w:bCs/>
                                <w:color w:val="FFFFFF" w:themeColor="background1"/>
                                <w:sz w:val="28"/>
                                <w:szCs w:val="28"/>
                                <w:lang w:val="en"/>
                              </w:rPr>
                              <w:t xml:space="preserve">Evaluation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339ED" id="_x0000_t202" coordsize="21600,21600" o:spt="202" path="m,l,21600r21600,l21600,xe">
                <v:stroke joinstyle="miter"/>
                <v:path gradientshapeok="t" o:connecttype="rect"/>
              </v:shapetype>
              <v:shape id="Text Box 1" o:spid="_x0000_s1026" type="#_x0000_t202" style="position:absolute;margin-left:272.25pt;margin-top:9.85pt;width:284.5pt;height:5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" filled="f" stroked="f" strokeweight=".5pt">
                <v:textbox>
                  <w:txbxContent>
                    <w:p w14:paraId="1EE72A22" w14:textId="46168A92" w:rsidR="00444AB1" w:rsidRDefault="00F36A1B">
                      <w:pPr>
                        <w:rPr>
                          <w:rFonts w:ascii="Montserrat SemiBold" w:hAnsi="Montserrat SemiBold"/>
                          <w:b/>
                          <w:bCs/>
                          <w:color w:val="FFFFFF" w:themeColor="background1"/>
                          <w:sz w:val="28"/>
                          <w:szCs w:val="28"/>
                          <w:lang w:val="en"/>
                        </w:rPr>
                      </w:pPr>
                      <w:r w:rsidRPr="00BD1483">
                        <w:rPr>
                          <w:rFonts w:ascii="Montserrat SemiBold" w:hAnsi="Montserrat SemiBold"/>
                          <w:b/>
                          <w:bCs/>
                          <w:color w:val="FFFFFF" w:themeColor="background1"/>
                          <w:sz w:val="28"/>
                          <w:szCs w:val="28"/>
                          <w:lang w:val="en"/>
                        </w:rPr>
                        <w:t xml:space="preserve">Draft TOR </w:t>
                      </w:r>
                      <w:r w:rsidR="00EF4C26" w:rsidRPr="00BD1483">
                        <w:rPr>
                          <w:rFonts w:ascii="Montserrat SemiBold" w:hAnsi="Montserrat SemiBold"/>
                          <w:b/>
                          <w:bCs/>
                          <w:color w:val="FFFFFF" w:themeColor="background1"/>
                          <w:sz w:val="28"/>
                          <w:szCs w:val="28"/>
                          <w:lang w:val="en"/>
                        </w:rPr>
                        <w:t>UN</w:t>
                      </w:r>
                      <w:r w:rsidR="00EA69A9">
                        <w:rPr>
                          <w:rFonts w:ascii="Montserrat SemiBold" w:hAnsi="Montserrat SemiBold"/>
                          <w:b/>
                          <w:bCs/>
                          <w:color w:val="FFFFFF" w:themeColor="background1"/>
                          <w:sz w:val="28"/>
                          <w:szCs w:val="28"/>
                          <w:lang w:val="en"/>
                        </w:rPr>
                        <w:t xml:space="preserve"> </w:t>
                      </w:r>
                      <w:r w:rsidR="007A13A1">
                        <w:rPr>
                          <w:rFonts w:ascii="Montserrat SemiBold" w:hAnsi="Montserrat SemiBold"/>
                          <w:b/>
                          <w:bCs/>
                          <w:color w:val="FFFFFF" w:themeColor="background1"/>
                          <w:sz w:val="28"/>
                          <w:szCs w:val="28"/>
                          <w:lang w:val="en"/>
                        </w:rPr>
                        <w:t>CF</w:t>
                      </w:r>
                      <w:r w:rsidRPr="00BD1483">
                        <w:rPr>
                          <w:rFonts w:ascii="Montserrat SemiBold" w:hAnsi="Montserrat SemiBold"/>
                          <w:b/>
                          <w:bCs/>
                          <w:color w:val="FFFFFF" w:themeColor="background1"/>
                          <w:sz w:val="28"/>
                          <w:szCs w:val="28"/>
                          <w:lang w:val="en"/>
                        </w:rPr>
                        <w:t xml:space="preserve"> 20</w:t>
                      </w:r>
                      <w:r w:rsidR="00EF4C26" w:rsidRPr="00BD1483">
                        <w:rPr>
                          <w:rFonts w:ascii="Montserrat SemiBold" w:hAnsi="Montserrat SemiBold"/>
                          <w:b/>
                          <w:bCs/>
                          <w:color w:val="FFFFFF" w:themeColor="background1"/>
                          <w:sz w:val="28"/>
                          <w:szCs w:val="28"/>
                          <w:lang w:val="en"/>
                        </w:rPr>
                        <w:t>21</w:t>
                      </w:r>
                      <w:r w:rsidRPr="00BD1483">
                        <w:rPr>
                          <w:rFonts w:ascii="Montserrat SemiBold" w:hAnsi="Montserrat SemiBold"/>
                          <w:b/>
                          <w:bCs/>
                          <w:color w:val="FFFFFF" w:themeColor="background1"/>
                          <w:sz w:val="28"/>
                          <w:szCs w:val="28"/>
                          <w:lang w:val="en"/>
                        </w:rPr>
                        <w:t>-202</w:t>
                      </w:r>
                      <w:r w:rsidR="00EF4C26" w:rsidRPr="00BD1483">
                        <w:rPr>
                          <w:rFonts w:ascii="Montserrat SemiBold" w:hAnsi="Montserrat SemiBold"/>
                          <w:b/>
                          <w:bCs/>
                          <w:color w:val="FFFFFF" w:themeColor="background1"/>
                          <w:sz w:val="28"/>
                          <w:szCs w:val="28"/>
                          <w:lang w:val="en"/>
                        </w:rPr>
                        <w:t>5</w:t>
                      </w:r>
                      <w:r w:rsidRPr="00BD1483">
                        <w:rPr>
                          <w:rFonts w:ascii="Montserrat SemiBold" w:hAnsi="Montserrat SemiBold"/>
                          <w:b/>
                          <w:bCs/>
                          <w:color w:val="FFFFFF" w:themeColor="background1"/>
                          <w:sz w:val="28"/>
                          <w:szCs w:val="28"/>
                          <w:lang w:val="en"/>
                        </w:rPr>
                        <w:t xml:space="preserve"> </w:t>
                      </w:r>
                      <w:r w:rsidR="00BD1483" w:rsidRPr="00BD1483">
                        <w:rPr>
                          <w:rFonts w:ascii="Montserrat SemiBold" w:hAnsi="Montserrat SemiBold"/>
                          <w:b/>
                          <w:bCs/>
                          <w:color w:val="FFFFFF" w:themeColor="background1"/>
                          <w:sz w:val="28"/>
                          <w:szCs w:val="28"/>
                          <w:lang w:val="en"/>
                        </w:rPr>
                        <w:t xml:space="preserve">     </w:t>
                      </w:r>
                    </w:p>
                    <w:p w14:paraId="1A732988" w14:textId="25481639" w:rsidR="00F36A1B" w:rsidRPr="00BD1483" w:rsidRDefault="00BD1483">
                      <w:pPr>
                        <w:rPr>
                          <w:rFonts w:ascii="Montserrat SemiBold" w:hAnsi="Montserrat SemiBold"/>
                          <w:b/>
                          <w:bCs/>
                          <w:color w:val="FFFFFF" w:themeColor="background1"/>
                          <w:sz w:val="28"/>
                          <w:szCs w:val="28"/>
                          <w:lang w:val="en"/>
                        </w:rPr>
                      </w:pPr>
                      <w:r w:rsidRPr="00BD1483">
                        <w:rPr>
                          <w:rFonts w:ascii="Montserrat SemiBold" w:hAnsi="Montserrat SemiBold"/>
                          <w:b/>
                          <w:bCs/>
                          <w:color w:val="FFFFFF" w:themeColor="background1"/>
                          <w:sz w:val="28"/>
                          <w:szCs w:val="28"/>
                          <w:lang w:val="en"/>
                        </w:rPr>
                        <w:t xml:space="preserve"> Final </w:t>
                      </w:r>
                      <w:r w:rsidR="00F36A1B" w:rsidRPr="00BD1483">
                        <w:rPr>
                          <w:rFonts w:ascii="Montserrat SemiBold" w:hAnsi="Montserrat SemiBold"/>
                          <w:b/>
                          <w:bCs/>
                          <w:color w:val="FFFFFF" w:themeColor="background1"/>
                          <w:sz w:val="28"/>
                          <w:szCs w:val="28"/>
                          <w:lang w:val="en"/>
                        </w:rPr>
                        <w:t xml:space="preserve">Evaluation </w:t>
                      </w:r>
                    </w:p>
                  </w:txbxContent>
                </v:textbox>
              </v:shape>
            </w:pict>
          </mc:Fallback>
        </mc:AlternateContent>
      </w:r>
    </w:p>
    <w:p w14:paraId="37FBADBB" w14:textId="77777777" w:rsidR="00F50FED" w:rsidRPr="0057578D" w:rsidRDefault="00F50FED" w:rsidP="00F50FED">
      <w:pPr>
        <w:ind w:right="95"/>
        <w:rPr>
          <w:rFonts w:ascii="Century Gothic" w:hAnsi="Century Gothic"/>
        </w:rPr>
      </w:pPr>
    </w:p>
    <w:p w14:paraId="4D44A6F0" w14:textId="77777777" w:rsidR="00F50FED" w:rsidRPr="0057578D" w:rsidRDefault="00F50FED" w:rsidP="00F50FED">
      <w:pPr>
        <w:ind w:right="95"/>
        <w:rPr>
          <w:rFonts w:ascii="Century Gothic" w:hAnsi="Century Gothic"/>
        </w:rPr>
      </w:pPr>
    </w:p>
    <w:p w14:paraId="045E62D4" w14:textId="77777777" w:rsidR="000E01F7" w:rsidRDefault="000E01F7" w:rsidP="000E01F7">
      <w:pPr>
        <w:pBdr>
          <w:top w:val="nil"/>
          <w:left w:val="nil"/>
          <w:bottom w:val="nil"/>
          <w:right w:val="nil"/>
          <w:between w:val="nil"/>
        </w:pBdr>
        <w:tabs>
          <w:tab w:val="left" w:pos="-720"/>
          <w:tab w:val="left" w:pos="5991"/>
        </w:tabs>
        <w:ind w:right="-574"/>
        <w:jc w:val="both"/>
        <w:rPr>
          <w:rFonts w:ascii="Century Gothic" w:hAnsi="Century Gothic"/>
        </w:rPr>
      </w:pPr>
    </w:p>
    <w:p w14:paraId="5478BCB3" w14:textId="77777777" w:rsidR="000E01F7" w:rsidRDefault="000E01F7" w:rsidP="000E01F7">
      <w:pPr>
        <w:pBdr>
          <w:top w:val="nil"/>
          <w:left w:val="nil"/>
          <w:bottom w:val="nil"/>
          <w:right w:val="nil"/>
          <w:between w:val="nil"/>
        </w:pBdr>
        <w:tabs>
          <w:tab w:val="left" w:pos="-720"/>
          <w:tab w:val="left" w:pos="5991"/>
        </w:tabs>
        <w:ind w:right="-574"/>
        <w:jc w:val="both"/>
        <w:rPr>
          <w:rFonts w:ascii="Century Gothic" w:hAnsi="Century Gothic"/>
        </w:rPr>
      </w:pPr>
    </w:p>
    <w:p w14:paraId="547D0EEE" w14:textId="0081112B" w:rsidR="002725B1" w:rsidRDefault="002725B1" w:rsidP="002725B1">
      <w:pPr>
        <w:ind w:right="56"/>
        <w:jc w:val="both"/>
        <w:rPr>
          <w:rFonts w:ascii="Century Gothic" w:hAnsi="Century Gothic"/>
        </w:rPr>
      </w:pPr>
    </w:p>
    <w:p w14:paraId="065594AD" w14:textId="104F6E88" w:rsidR="00BD1483" w:rsidRPr="0073112A" w:rsidRDefault="00C7474D" w:rsidP="0073112A">
      <w:pPr>
        <w:ind w:left="-360" w:right="56"/>
        <w:jc w:val="both"/>
        <w:rPr>
          <w:rFonts w:asciiTheme="minorHAnsi" w:hAnsiTheme="minorHAnsi" w:cstheme="minorHAnsi"/>
          <w:b/>
          <w:sz w:val="22"/>
        </w:rPr>
      </w:pPr>
      <w:r>
        <w:rPr>
          <w:rFonts w:asciiTheme="minorHAnsi" w:hAnsiTheme="minorHAnsi" w:cstheme="minorHAnsi"/>
          <w:b/>
          <w:sz w:val="22"/>
        </w:rPr>
        <w:t xml:space="preserve">Terms of Reference for the </w:t>
      </w:r>
      <w:r w:rsidRPr="004B6CAC">
        <w:rPr>
          <w:rFonts w:asciiTheme="minorHAnsi" w:hAnsiTheme="minorHAnsi" w:cstheme="minorHAnsi"/>
          <w:b/>
          <w:sz w:val="22"/>
        </w:rPr>
        <w:t xml:space="preserve">Final </w:t>
      </w:r>
      <w:r w:rsidR="00BD1483">
        <w:rPr>
          <w:rFonts w:asciiTheme="minorHAnsi" w:hAnsiTheme="minorHAnsi" w:cstheme="minorHAnsi"/>
          <w:b/>
          <w:sz w:val="22"/>
        </w:rPr>
        <w:t xml:space="preserve">Cooperation Framework </w:t>
      </w:r>
      <w:r w:rsidR="00522CC3">
        <w:rPr>
          <w:rFonts w:asciiTheme="minorHAnsi" w:hAnsiTheme="minorHAnsi" w:cstheme="minorHAnsi"/>
          <w:b/>
          <w:sz w:val="22"/>
        </w:rPr>
        <w:t xml:space="preserve">Evaluation </w:t>
      </w:r>
      <w:r w:rsidR="00BD1483">
        <w:rPr>
          <w:rFonts w:asciiTheme="minorHAnsi" w:hAnsiTheme="minorHAnsi" w:cstheme="minorHAnsi"/>
          <w:b/>
          <w:sz w:val="22"/>
        </w:rPr>
        <w:t>(2021-2025)</w:t>
      </w:r>
      <w:r w:rsidR="00A346BC">
        <w:rPr>
          <w:rFonts w:asciiTheme="minorHAnsi" w:hAnsiTheme="minorHAnsi" w:cstheme="minorHAnsi"/>
          <w:b/>
          <w:sz w:val="22"/>
        </w:rPr>
        <w:t xml:space="preserve"> UNCT Serbia</w:t>
      </w:r>
    </w:p>
    <w:p w14:paraId="7E493DC6" w14:textId="77777777" w:rsidR="00BD1483" w:rsidRPr="00BD1483" w:rsidRDefault="00BD1483" w:rsidP="00BD1483">
      <w:pPr>
        <w:ind w:left="-360" w:right="56"/>
        <w:jc w:val="both"/>
        <w:rPr>
          <w:rFonts w:asciiTheme="minorHAnsi" w:hAnsiTheme="minorHAnsi" w:cstheme="minorHAnsi"/>
          <w:b/>
          <w:bCs/>
          <w:sz w:val="22"/>
        </w:rPr>
      </w:pPr>
      <w:r w:rsidRPr="00BD1483">
        <w:rPr>
          <w:rFonts w:asciiTheme="minorHAnsi" w:hAnsiTheme="minorHAnsi" w:cstheme="minorHAnsi"/>
          <w:b/>
          <w:bCs/>
          <w:sz w:val="22"/>
        </w:rPr>
        <w:t>1.</w:t>
      </w:r>
      <w:r w:rsidRPr="00BD1483">
        <w:rPr>
          <w:rFonts w:asciiTheme="minorHAnsi" w:hAnsiTheme="minorHAnsi" w:cstheme="minorHAnsi"/>
          <w:b/>
          <w:bCs/>
          <w:sz w:val="22"/>
        </w:rPr>
        <w:tab/>
        <w:t xml:space="preserve">Introduction  </w:t>
      </w:r>
    </w:p>
    <w:p w14:paraId="0C40BA64" w14:textId="77777777" w:rsidR="005B60D3" w:rsidRDefault="00BD1483" w:rsidP="005B60D3">
      <w:pPr>
        <w:pBdr>
          <w:top w:val="nil"/>
          <w:left w:val="nil"/>
          <w:bottom w:val="nil"/>
          <w:right w:val="nil"/>
          <w:between w:val="nil"/>
        </w:pBdr>
        <w:tabs>
          <w:tab w:val="center" w:pos="4320"/>
          <w:tab w:val="right" w:pos="8640"/>
        </w:tabs>
        <w:ind w:left="-360" w:right="-90"/>
        <w:jc w:val="both"/>
        <w:rPr>
          <w:rFonts w:asciiTheme="minorHAnsi" w:hAnsiTheme="minorHAnsi" w:cstheme="minorHAnsi"/>
          <w:color w:val="000000"/>
          <w:sz w:val="22"/>
        </w:rPr>
      </w:pPr>
      <w:r w:rsidRPr="00570CE1">
        <w:rPr>
          <w:rFonts w:asciiTheme="minorHAnsi" w:hAnsiTheme="minorHAnsi" w:cstheme="minorHAnsi"/>
          <w:color w:val="000000"/>
          <w:sz w:val="22"/>
        </w:rPr>
        <w:t>The</w:t>
      </w:r>
      <w:r>
        <w:rPr>
          <w:rFonts w:asciiTheme="minorHAnsi" w:hAnsiTheme="minorHAnsi" w:cstheme="minorHAnsi"/>
          <w:color w:val="000000"/>
          <w:sz w:val="22"/>
        </w:rPr>
        <w:t xml:space="preserve"> Final</w:t>
      </w:r>
      <w:r w:rsidR="00AD61E7">
        <w:rPr>
          <w:rFonts w:asciiTheme="minorHAnsi" w:hAnsiTheme="minorHAnsi" w:cstheme="minorHAnsi"/>
          <w:color w:val="000000"/>
          <w:sz w:val="22"/>
        </w:rPr>
        <w:t xml:space="preserve"> </w:t>
      </w:r>
      <w:r>
        <w:rPr>
          <w:rFonts w:asciiTheme="minorHAnsi" w:hAnsiTheme="minorHAnsi" w:cstheme="minorHAnsi"/>
          <w:color w:val="000000"/>
          <w:sz w:val="22"/>
        </w:rPr>
        <w:t xml:space="preserve">Cooperation Framework (hereinafter </w:t>
      </w:r>
      <w:r w:rsidR="007A13A1">
        <w:rPr>
          <w:rFonts w:asciiTheme="minorHAnsi" w:hAnsiTheme="minorHAnsi" w:cstheme="minorHAnsi"/>
          <w:color w:val="000000"/>
          <w:sz w:val="22"/>
        </w:rPr>
        <w:t>CF</w:t>
      </w:r>
      <w:r>
        <w:rPr>
          <w:rFonts w:asciiTheme="minorHAnsi" w:hAnsiTheme="minorHAnsi" w:cstheme="minorHAnsi"/>
          <w:color w:val="000000"/>
          <w:sz w:val="22"/>
        </w:rPr>
        <w:t>)</w:t>
      </w:r>
      <w:r w:rsidRPr="00570CE1">
        <w:rPr>
          <w:rFonts w:asciiTheme="minorHAnsi" w:hAnsiTheme="minorHAnsi" w:cstheme="minorHAnsi"/>
          <w:color w:val="000000"/>
          <w:sz w:val="22"/>
        </w:rPr>
        <w:t xml:space="preserve"> Evaluation is an external, independent exercise</w:t>
      </w:r>
      <w:r>
        <w:rPr>
          <w:rFonts w:asciiTheme="minorHAnsi" w:hAnsiTheme="minorHAnsi" w:cstheme="minorHAnsi"/>
          <w:color w:val="000000"/>
          <w:sz w:val="22"/>
        </w:rPr>
        <w:t xml:space="preserve"> </w:t>
      </w:r>
      <w:r w:rsidRPr="00570CE1">
        <w:rPr>
          <w:rFonts w:asciiTheme="minorHAnsi" w:hAnsiTheme="minorHAnsi" w:cstheme="minorHAnsi"/>
          <w:color w:val="000000"/>
          <w:sz w:val="22"/>
        </w:rPr>
        <w:t xml:space="preserve">aimed at generating an independent assessment of </w:t>
      </w:r>
      <w:r>
        <w:rPr>
          <w:rFonts w:asciiTheme="minorHAnsi" w:hAnsiTheme="minorHAnsi" w:cstheme="minorHAnsi"/>
          <w:color w:val="000000"/>
          <w:sz w:val="22"/>
        </w:rPr>
        <w:t xml:space="preserve">results, </w:t>
      </w:r>
      <w:r w:rsidRPr="00570CE1">
        <w:rPr>
          <w:rFonts w:asciiTheme="minorHAnsi" w:hAnsiTheme="minorHAnsi" w:cstheme="minorHAnsi"/>
          <w:color w:val="000000"/>
          <w:sz w:val="22"/>
        </w:rPr>
        <w:t xml:space="preserve">successes, </w:t>
      </w:r>
      <w:r w:rsidR="004341A4" w:rsidRPr="00570CE1">
        <w:rPr>
          <w:rFonts w:asciiTheme="minorHAnsi" w:hAnsiTheme="minorHAnsi" w:cstheme="minorHAnsi"/>
          <w:color w:val="000000"/>
          <w:sz w:val="22"/>
        </w:rPr>
        <w:t>challenges,</w:t>
      </w:r>
      <w:r w:rsidRPr="00570CE1">
        <w:rPr>
          <w:rFonts w:asciiTheme="minorHAnsi" w:hAnsiTheme="minorHAnsi" w:cstheme="minorHAnsi"/>
          <w:color w:val="000000"/>
          <w:sz w:val="22"/>
        </w:rPr>
        <w:t xml:space="preserve"> and lessons learned </w:t>
      </w:r>
      <w:r>
        <w:rPr>
          <w:rFonts w:asciiTheme="minorHAnsi" w:hAnsiTheme="minorHAnsi" w:cstheme="minorHAnsi"/>
          <w:color w:val="000000"/>
          <w:sz w:val="22"/>
        </w:rPr>
        <w:t xml:space="preserve">to inform the main stakeholders and </w:t>
      </w:r>
      <w:r w:rsidRPr="00570CE1">
        <w:rPr>
          <w:rFonts w:asciiTheme="minorHAnsi" w:hAnsiTheme="minorHAnsi" w:cstheme="minorHAnsi"/>
          <w:color w:val="000000"/>
          <w:sz w:val="22"/>
        </w:rPr>
        <w:t>feed into the next programming cycle.</w:t>
      </w:r>
      <w:r>
        <w:rPr>
          <w:rFonts w:asciiTheme="minorHAnsi" w:hAnsiTheme="minorHAnsi" w:cstheme="minorHAnsi"/>
          <w:color w:val="000000"/>
          <w:sz w:val="22"/>
        </w:rPr>
        <w:t xml:space="preserve"> </w:t>
      </w:r>
    </w:p>
    <w:p w14:paraId="0C32020E" w14:textId="6E1D9712" w:rsidR="002F1DED" w:rsidRPr="005B60D3" w:rsidRDefault="00EE554C" w:rsidP="005B60D3">
      <w:pPr>
        <w:pBdr>
          <w:top w:val="nil"/>
          <w:left w:val="nil"/>
          <w:bottom w:val="nil"/>
          <w:right w:val="nil"/>
          <w:between w:val="nil"/>
        </w:pBdr>
        <w:tabs>
          <w:tab w:val="center" w:pos="4320"/>
          <w:tab w:val="right" w:pos="8640"/>
        </w:tabs>
        <w:ind w:left="-360" w:right="-90"/>
        <w:jc w:val="both"/>
        <w:rPr>
          <w:rFonts w:asciiTheme="minorHAnsi" w:hAnsiTheme="minorHAnsi" w:cstheme="minorHAnsi"/>
          <w:color w:val="000000"/>
          <w:sz w:val="22"/>
        </w:rPr>
      </w:pPr>
      <w:r>
        <w:rPr>
          <w:rFonts w:asciiTheme="minorHAnsi" w:hAnsiTheme="minorHAnsi" w:cstheme="minorHAnsi"/>
          <w:color w:val="000000"/>
          <w:sz w:val="22"/>
        </w:rPr>
        <w:t xml:space="preserve">The Final </w:t>
      </w:r>
      <w:r w:rsidR="007A13A1">
        <w:rPr>
          <w:rFonts w:asciiTheme="minorHAnsi" w:hAnsiTheme="minorHAnsi" w:cstheme="minorHAnsi"/>
          <w:color w:val="000000"/>
          <w:sz w:val="22"/>
        </w:rPr>
        <w:t>CF</w:t>
      </w:r>
      <w:r w:rsidR="002F1DED" w:rsidRPr="002F1DED">
        <w:rPr>
          <w:rFonts w:asciiTheme="minorHAnsi" w:hAnsiTheme="minorHAnsi" w:cstheme="minorHAnsi"/>
          <w:color w:val="000000"/>
          <w:sz w:val="22"/>
        </w:rPr>
        <w:t xml:space="preserve"> </w:t>
      </w:r>
      <w:r>
        <w:rPr>
          <w:rFonts w:asciiTheme="minorHAnsi" w:hAnsiTheme="minorHAnsi" w:cstheme="minorHAnsi"/>
          <w:color w:val="000000"/>
          <w:sz w:val="22"/>
        </w:rPr>
        <w:t>E</w:t>
      </w:r>
      <w:r w:rsidR="002F1DED" w:rsidRPr="002F1DED">
        <w:rPr>
          <w:rFonts w:asciiTheme="minorHAnsi" w:hAnsiTheme="minorHAnsi" w:cstheme="minorHAnsi"/>
          <w:color w:val="000000"/>
          <w:sz w:val="22"/>
        </w:rPr>
        <w:t>valuation</w:t>
      </w:r>
      <w:r>
        <w:rPr>
          <w:rFonts w:asciiTheme="minorHAnsi" w:hAnsiTheme="minorHAnsi" w:cstheme="minorHAnsi"/>
          <w:color w:val="000000"/>
          <w:sz w:val="22"/>
        </w:rPr>
        <w:t xml:space="preserve"> in Serbia will be</w:t>
      </w:r>
      <w:r w:rsidR="002F1DED" w:rsidRPr="002F1DED">
        <w:rPr>
          <w:rFonts w:asciiTheme="minorHAnsi" w:hAnsiTheme="minorHAnsi" w:cstheme="minorHAnsi"/>
          <w:color w:val="000000"/>
          <w:sz w:val="22"/>
        </w:rPr>
        <w:t xml:space="preserve"> guided by the</w:t>
      </w:r>
      <w:r w:rsidR="006B39FD" w:rsidRPr="006B39FD">
        <w:t xml:space="preserve"> </w:t>
      </w:r>
      <w:r w:rsidR="006B39FD" w:rsidRPr="006B39FD">
        <w:rPr>
          <w:rFonts w:asciiTheme="minorHAnsi" w:hAnsiTheme="minorHAnsi" w:cstheme="minorHAnsi"/>
          <w:color w:val="000000"/>
          <w:sz w:val="22"/>
        </w:rPr>
        <w:t>UNEG - DCO UNSDCF Evaluation Guidelines</w:t>
      </w:r>
      <w:r w:rsidR="006B39FD">
        <w:rPr>
          <w:rFonts w:asciiTheme="minorHAnsi" w:hAnsiTheme="minorHAnsi" w:cstheme="minorHAnsi"/>
          <w:color w:val="000000"/>
          <w:sz w:val="22"/>
        </w:rPr>
        <w:t xml:space="preserve"> (J</w:t>
      </w:r>
      <w:r w:rsidR="006B39FD" w:rsidRPr="006B39FD">
        <w:rPr>
          <w:rFonts w:asciiTheme="minorHAnsi" w:hAnsiTheme="minorHAnsi" w:cstheme="minorHAnsi"/>
          <w:color w:val="000000"/>
          <w:sz w:val="22"/>
        </w:rPr>
        <w:t>uly 2022</w:t>
      </w:r>
      <w:r w:rsidR="006B39FD">
        <w:rPr>
          <w:rFonts w:asciiTheme="minorHAnsi" w:hAnsiTheme="minorHAnsi" w:cstheme="minorHAnsi"/>
          <w:color w:val="000000"/>
          <w:sz w:val="22"/>
        </w:rPr>
        <w:t>)</w:t>
      </w:r>
      <w:r w:rsidR="006B39FD">
        <w:rPr>
          <w:rStyle w:val="FootnoteReference"/>
          <w:rFonts w:asciiTheme="minorHAnsi" w:hAnsiTheme="minorHAnsi" w:cstheme="minorHAnsi"/>
          <w:color w:val="000000"/>
          <w:sz w:val="22"/>
        </w:rPr>
        <w:footnoteReference w:id="1"/>
      </w:r>
      <w:r w:rsidR="006B39FD" w:rsidRPr="006B39FD">
        <w:rPr>
          <w:rFonts w:asciiTheme="minorHAnsi" w:hAnsiTheme="minorHAnsi" w:cstheme="minorHAnsi"/>
          <w:color w:val="000000"/>
          <w:sz w:val="22"/>
        </w:rPr>
        <w:t>.</w:t>
      </w:r>
      <w:r w:rsidR="006B39FD">
        <w:rPr>
          <w:rFonts w:asciiTheme="minorHAnsi" w:hAnsiTheme="minorHAnsi" w:cstheme="minorHAnsi"/>
          <w:color w:val="000000"/>
          <w:sz w:val="22"/>
        </w:rPr>
        <w:t xml:space="preserve"> </w:t>
      </w:r>
      <w:r w:rsidR="006B39FD">
        <w:t>I</w:t>
      </w:r>
      <w:r w:rsidR="00D118D8" w:rsidRPr="00A61416">
        <w:rPr>
          <w:rFonts w:asciiTheme="minorHAnsi" w:hAnsiTheme="minorHAnsi" w:cstheme="minorHAnsi"/>
          <w:sz w:val="22"/>
        </w:rPr>
        <w:t xml:space="preserve">t will ensure accountability, support learning, and inform decisions </w:t>
      </w:r>
      <w:r w:rsidR="00A961D2">
        <w:rPr>
          <w:rFonts w:asciiTheme="minorHAnsi" w:hAnsiTheme="minorHAnsi" w:cstheme="minorHAnsi"/>
          <w:sz w:val="22"/>
        </w:rPr>
        <w:t>to guide</w:t>
      </w:r>
      <w:r w:rsidR="00A961D2" w:rsidRPr="00A61416">
        <w:rPr>
          <w:rFonts w:asciiTheme="minorHAnsi" w:hAnsiTheme="minorHAnsi" w:cstheme="minorHAnsi"/>
          <w:sz w:val="22"/>
        </w:rPr>
        <w:t xml:space="preserve"> </w:t>
      </w:r>
      <w:r w:rsidR="00D118D8" w:rsidRPr="00A61416">
        <w:rPr>
          <w:rFonts w:asciiTheme="minorHAnsi" w:hAnsiTheme="minorHAnsi" w:cstheme="minorHAnsi"/>
          <w:sz w:val="22"/>
        </w:rPr>
        <w:t xml:space="preserve">the design of </w:t>
      </w:r>
      <w:r w:rsidR="00D800FD">
        <w:rPr>
          <w:rFonts w:asciiTheme="minorHAnsi" w:hAnsiTheme="minorHAnsi" w:cstheme="minorHAnsi"/>
          <w:sz w:val="22"/>
        </w:rPr>
        <w:t>the next</w:t>
      </w:r>
      <w:r w:rsidR="00A961D2" w:rsidRPr="00A61416">
        <w:rPr>
          <w:rFonts w:asciiTheme="minorHAnsi" w:hAnsiTheme="minorHAnsi" w:cstheme="minorHAnsi"/>
          <w:sz w:val="22"/>
        </w:rPr>
        <w:t xml:space="preserve"> </w:t>
      </w:r>
      <w:r w:rsidR="00D118D8" w:rsidRPr="00A61416">
        <w:rPr>
          <w:rFonts w:asciiTheme="minorHAnsi" w:hAnsiTheme="minorHAnsi" w:cstheme="minorHAnsi"/>
          <w:sz w:val="22"/>
        </w:rPr>
        <w:t xml:space="preserve">CF cycle. </w:t>
      </w:r>
      <w:r w:rsidR="002F1DED" w:rsidRPr="00D118D8">
        <w:rPr>
          <w:rFonts w:asciiTheme="minorHAnsi" w:hAnsiTheme="minorHAnsi" w:cstheme="minorHAnsi"/>
          <w:color w:val="000000"/>
          <w:sz w:val="22"/>
        </w:rPr>
        <w:t>The</w:t>
      </w:r>
      <w:r w:rsidR="00A961D2">
        <w:rPr>
          <w:rFonts w:asciiTheme="minorHAnsi" w:hAnsiTheme="minorHAnsi" w:cstheme="minorHAnsi"/>
          <w:color w:val="000000"/>
          <w:sz w:val="22"/>
        </w:rPr>
        <w:t xml:space="preserve"> evaluation</w:t>
      </w:r>
      <w:r w:rsidR="002F1DED" w:rsidRPr="00D118D8">
        <w:rPr>
          <w:rFonts w:asciiTheme="minorHAnsi" w:hAnsiTheme="minorHAnsi" w:cstheme="minorHAnsi"/>
          <w:color w:val="000000"/>
          <w:sz w:val="22"/>
        </w:rPr>
        <w:t xml:space="preserve"> process </w:t>
      </w:r>
      <w:r w:rsidR="00DA6783">
        <w:rPr>
          <w:rFonts w:asciiTheme="minorHAnsi" w:hAnsiTheme="minorHAnsi" w:cstheme="minorHAnsi"/>
          <w:color w:val="000000"/>
          <w:sz w:val="22"/>
        </w:rPr>
        <w:t>will</w:t>
      </w:r>
      <w:r w:rsidR="002F1DED" w:rsidRPr="00D118D8">
        <w:rPr>
          <w:rFonts w:asciiTheme="minorHAnsi" w:hAnsiTheme="minorHAnsi" w:cstheme="minorHAnsi"/>
          <w:color w:val="000000"/>
          <w:sz w:val="22"/>
        </w:rPr>
        <w:t xml:space="preserve"> be transparent</w:t>
      </w:r>
      <w:r w:rsidR="002F1DED" w:rsidRPr="002F1DED">
        <w:rPr>
          <w:rFonts w:asciiTheme="minorHAnsi" w:hAnsiTheme="minorHAnsi" w:cstheme="minorHAnsi"/>
          <w:color w:val="000000"/>
          <w:sz w:val="22"/>
        </w:rPr>
        <w:t xml:space="preserve"> and inclusive (involving relevant stakeholders) with robust quality assurance. Evaluation results and recommendations </w:t>
      </w:r>
      <w:r w:rsidR="00DA6783">
        <w:rPr>
          <w:rFonts w:asciiTheme="minorHAnsi" w:hAnsiTheme="minorHAnsi" w:cstheme="minorHAnsi"/>
          <w:color w:val="000000"/>
          <w:sz w:val="22"/>
        </w:rPr>
        <w:t>will be</w:t>
      </w:r>
      <w:r w:rsidR="000C4E79">
        <w:rPr>
          <w:rFonts w:asciiTheme="minorHAnsi" w:hAnsiTheme="minorHAnsi" w:cstheme="minorHAnsi"/>
          <w:color w:val="000000"/>
          <w:sz w:val="22"/>
        </w:rPr>
        <w:t xml:space="preserve"> </w:t>
      </w:r>
      <w:r w:rsidR="002F1DED" w:rsidRPr="002F1DED">
        <w:rPr>
          <w:rFonts w:asciiTheme="minorHAnsi" w:hAnsiTheme="minorHAnsi" w:cstheme="minorHAnsi"/>
          <w:color w:val="000000"/>
          <w:sz w:val="22"/>
        </w:rPr>
        <w:t xml:space="preserve">derived from, and informed </w:t>
      </w:r>
      <w:r w:rsidR="00D800FD" w:rsidRPr="002F1DED">
        <w:rPr>
          <w:rFonts w:asciiTheme="minorHAnsi" w:hAnsiTheme="minorHAnsi" w:cstheme="minorHAnsi"/>
          <w:color w:val="000000"/>
          <w:sz w:val="22"/>
        </w:rPr>
        <w:t>by,</w:t>
      </w:r>
      <w:r w:rsidR="002F1DED" w:rsidRPr="002F1DED">
        <w:rPr>
          <w:rFonts w:asciiTheme="minorHAnsi" w:hAnsiTheme="minorHAnsi" w:cstheme="minorHAnsi"/>
          <w:color w:val="000000"/>
          <w:sz w:val="22"/>
        </w:rPr>
        <w:t xml:space="preserve"> the conscientious, </w:t>
      </w:r>
      <w:r w:rsidR="000B320D" w:rsidRPr="002F1DED">
        <w:rPr>
          <w:rFonts w:asciiTheme="minorHAnsi" w:hAnsiTheme="minorHAnsi" w:cstheme="minorHAnsi"/>
          <w:color w:val="000000"/>
          <w:sz w:val="22"/>
        </w:rPr>
        <w:t>explicit,</w:t>
      </w:r>
      <w:r w:rsidR="002F1DED" w:rsidRPr="002F1DED">
        <w:rPr>
          <w:rFonts w:asciiTheme="minorHAnsi" w:hAnsiTheme="minorHAnsi" w:cstheme="minorHAnsi"/>
          <w:color w:val="000000"/>
          <w:sz w:val="22"/>
        </w:rPr>
        <w:t xml:space="preserve"> and judicious use of the best available, objective, reliable and valid</w:t>
      </w:r>
      <w:r w:rsidR="002F1DED">
        <w:rPr>
          <w:rFonts w:asciiTheme="minorHAnsi" w:hAnsiTheme="minorHAnsi" w:cstheme="minorHAnsi"/>
          <w:color w:val="000000"/>
          <w:sz w:val="22"/>
        </w:rPr>
        <w:t xml:space="preserve"> evidence and</w:t>
      </w:r>
      <w:r w:rsidR="002F1DED" w:rsidRPr="002F1DED">
        <w:rPr>
          <w:rFonts w:asciiTheme="minorHAnsi" w:hAnsiTheme="minorHAnsi" w:cstheme="minorHAnsi"/>
          <w:color w:val="000000"/>
          <w:sz w:val="22"/>
        </w:rPr>
        <w:t xml:space="preserve"> data. </w:t>
      </w:r>
      <w:r w:rsidR="007A13A1">
        <w:rPr>
          <w:rFonts w:asciiTheme="minorHAnsi" w:hAnsiTheme="minorHAnsi" w:cstheme="minorHAnsi"/>
          <w:color w:val="000000"/>
          <w:sz w:val="22"/>
        </w:rPr>
        <w:t>CF</w:t>
      </w:r>
      <w:r w:rsidR="002F1DED" w:rsidRPr="002F1DED">
        <w:rPr>
          <w:rFonts w:asciiTheme="minorHAnsi" w:hAnsiTheme="minorHAnsi" w:cstheme="minorHAnsi"/>
          <w:color w:val="000000"/>
          <w:sz w:val="22"/>
        </w:rPr>
        <w:t xml:space="preserve"> evaluation</w:t>
      </w:r>
      <w:r>
        <w:rPr>
          <w:rFonts w:asciiTheme="minorHAnsi" w:hAnsiTheme="minorHAnsi" w:cstheme="minorHAnsi"/>
          <w:color w:val="000000"/>
          <w:sz w:val="22"/>
        </w:rPr>
        <w:t xml:space="preserve"> will be </w:t>
      </w:r>
      <w:r w:rsidR="002F1DED" w:rsidRPr="002F1DED">
        <w:rPr>
          <w:rFonts w:asciiTheme="minorHAnsi" w:hAnsiTheme="minorHAnsi" w:cstheme="minorHAnsi"/>
          <w:color w:val="000000"/>
          <w:sz w:val="22"/>
        </w:rPr>
        <w:t>managed by independent evaluators who exhibit professional</w:t>
      </w:r>
      <w:r w:rsidR="002F1DED">
        <w:rPr>
          <w:rFonts w:asciiTheme="minorHAnsi" w:hAnsiTheme="minorHAnsi" w:cstheme="minorHAnsi"/>
          <w:color w:val="000000"/>
          <w:sz w:val="22"/>
        </w:rPr>
        <w:t xml:space="preserve"> and </w:t>
      </w:r>
      <w:r w:rsidR="002F1DED" w:rsidRPr="002F1DED">
        <w:rPr>
          <w:rFonts w:asciiTheme="minorHAnsi" w:hAnsiTheme="minorHAnsi" w:cstheme="minorHAnsi"/>
          <w:color w:val="000000"/>
          <w:sz w:val="22"/>
        </w:rPr>
        <w:t>cultural competencies</w:t>
      </w:r>
      <w:r w:rsidR="002F1DED">
        <w:rPr>
          <w:rFonts w:asciiTheme="minorHAnsi" w:hAnsiTheme="minorHAnsi" w:cstheme="minorHAnsi"/>
          <w:color w:val="000000"/>
          <w:sz w:val="22"/>
        </w:rPr>
        <w:t>, and excellent understanding of the development context in the Republic of Serbia and the Western Balkan region.</w:t>
      </w:r>
      <w:r w:rsidR="002F1DED" w:rsidRPr="002F1DED">
        <w:rPr>
          <w:rFonts w:asciiTheme="minorHAnsi" w:hAnsiTheme="minorHAnsi" w:cstheme="minorHAnsi"/>
          <w:color w:val="000000"/>
          <w:sz w:val="22"/>
        </w:rPr>
        <w:t xml:space="preserve">  </w:t>
      </w:r>
    </w:p>
    <w:p w14:paraId="234C05BE" w14:textId="4598D348" w:rsidR="00052D19" w:rsidRDefault="00D3668B" w:rsidP="00052D19">
      <w:pPr>
        <w:pStyle w:val="ListParagraph"/>
        <w:numPr>
          <w:ilvl w:val="1"/>
          <w:numId w:val="60"/>
        </w:numPr>
        <w:pBdr>
          <w:top w:val="nil"/>
          <w:left w:val="nil"/>
          <w:bottom w:val="nil"/>
          <w:right w:val="nil"/>
          <w:between w:val="nil"/>
        </w:pBdr>
        <w:tabs>
          <w:tab w:val="center" w:pos="4320"/>
          <w:tab w:val="right" w:pos="8640"/>
        </w:tabs>
        <w:ind w:right="-180"/>
        <w:jc w:val="both"/>
        <w:rPr>
          <w:rFonts w:asciiTheme="minorHAnsi" w:hAnsiTheme="minorHAnsi" w:cstheme="minorHAnsi"/>
          <w:b/>
          <w:sz w:val="22"/>
        </w:rPr>
      </w:pPr>
      <w:r w:rsidRPr="00052D19">
        <w:rPr>
          <w:rFonts w:asciiTheme="minorHAnsi" w:hAnsiTheme="minorHAnsi" w:cstheme="minorHAnsi"/>
          <w:b/>
          <w:sz w:val="22"/>
        </w:rPr>
        <w:t xml:space="preserve">Background – Country </w:t>
      </w:r>
      <w:r w:rsidR="002C40D3" w:rsidRPr="00052D19">
        <w:rPr>
          <w:rFonts w:asciiTheme="minorHAnsi" w:hAnsiTheme="minorHAnsi" w:cstheme="minorHAnsi"/>
          <w:b/>
          <w:sz w:val="22"/>
        </w:rPr>
        <w:t>context</w:t>
      </w:r>
      <w:r w:rsidR="003E0AA8">
        <w:rPr>
          <w:rStyle w:val="FootnoteReference"/>
          <w:rFonts w:asciiTheme="minorHAnsi" w:hAnsiTheme="minorHAnsi" w:cstheme="minorHAnsi"/>
          <w:b/>
          <w:sz w:val="22"/>
        </w:rPr>
        <w:footnoteReference w:id="2"/>
      </w:r>
    </w:p>
    <w:p w14:paraId="622FB277" w14:textId="77777777" w:rsidR="00754A3C" w:rsidRPr="00754A3C" w:rsidRDefault="00754A3C" w:rsidP="00754A3C">
      <w:pPr>
        <w:pStyle w:val="ListParagraph"/>
        <w:pBdr>
          <w:top w:val="nil"/>
          <w:left w:val="nil"/>
          <w:bottom w:val="nil"/>
          <w:right w:val="nil"/>
          <w:between w:val="nil"/>
        </w:pBdr>
        <w:tabs>
          <w:tab w:val="center" w:pos="4320"/>
          <w:tab w:val="right" w:pos="8640"/>
        </w:tabs>
        <w:ind w:left="-42" w:right="-180"/>
        <w:jc w:val="both"/>
        <w:rPr>
          <w:rFonts w:asciiTheme="minorHAnsi" w:hAnsiTheme="minorHAnsi" w:cstheme="minorHAnsi"/>
          <w:b/>
          <w:sz w:val="22"/>
        </w:rPr>
      </w:pPr>
    </w:p>
    <w:p w14:paraId="125719A4" w14:textId="2F8598DA" w:rsidR="00B70165" w:rsidRPr="00B70165" w:rsidRDefault="00052D19" w:rsidP="00052D19">
      <w:pPr>
        <w:tabs>
          <w:tab w:val="left" w:pos="8910"/>
        </w:tabs>
        <w:ind w:left="-360" w:right="-90"/>
        <w:jc w:val="both"/>
        <w:rPr>
          <w:rFonts w:asciiTheme="minorHAnsi" w:hAnsiTheme="minorHAnsi" w:cstheme="minorHAnsi"/>
          <w:color w:val="000000"/>
          <w:sz w:val="22"/>
        </w:rPr>
      </w:pPr>
      <w:r w:rsidRPr="00052D19">
        <w:rPr>
          <w:rFonts w:ascii="Calibri" w:eastAsia="Calibri" w:hAnsi="Calibri" w:cs="Calibri"/>
          <w:color w:val="000000"/>
          <w:sz w:val="22"/>
        </w:rPr>
        <w:t>Serbia is a landlocked country situated in Southeast Europe with a population of 6.6 million people, according to the 2022 census.</w:t>
      </w:r>
      <w:r w:rsidRPr="00052D19">
        <w:rPr>
          <w:rFonts w:eastAsia="Montserrat" w:cs="Montserrat"/>
          <w:szCs w:val="24"/>
        </w:rPr>
        <w:t xml:space="preserve"> </w:t>
      </w:r>
      <w:r w:rsidRPr="00052D19">
        <w:rPr>
          <w:rFonts w:ascii="Calibri" w:eastAsia="Calibri" w:hAnsi="Calibri" w:cs="Calibri"/>
          <w:color w:val="000000"/>
          <w:sz w:val="22"/>
        </w:rPr>
        <w:t>For the past 25 years Serbia has been facing unfavorable demographic trends: low natality rate, negative natural growth rate</w:t>
      </w:r>
      <w:sdt>
        <w:sdtPr>
          <w:rPr>
            <w:rFonts w:eastAsia="Montserrat" w:cs="Montserrat"/>
            <w:szCs w:val="24"/>
          </w:rPr>
          <w:tag w:val="goog_rdk_1"/>
          <w:id w:val="2097978292"/>
        </w:sdtPr>
        <w:sdtContent>
          <w:r w:rsidRPr="00052D19">
            <w:rPr>
              <w:rFonts w:ascii="Calibri" w:eastAsia="Calibri" w:hAnsi="Calibri" w:cs="Calibri"/>
              <w:color w:val="000000"/>
              <w:sz w:val="22"/>
            </w:rPr>
            <w:t xml:space="preserve"> and </w:t>
          </w:r>
        </w:sdtContent>
      </w:sdt>
      <w:sdt>
        <w:sdtPr>
          <w:rPr>
            <w:rFonts w:eastAsia="Montserrat" w:cs="Montserrat"/>
            <w:szCs w:val="24"/>
          </w:rPr>
          <w:tag w:val="goog_rdk_2"/>
          <w:id w:val="-418412946"/>
        </w:sdtPr>
        <w:sdtContent>
          <w:sdt>
            <w:sdtPr>
              <w:rPr>
                <w:rFonts w:eastAsia="Montserrat" w:cs="Montserrat"/>
                <w:szCs w:val="24"/>
              </w:rPr>
              <w:tag w:val="goog_rdk_3"/>
              <w:id w:val="-1265378547"/>
            </w:sdtPr>
            <w:sdtContent/>
          </w:sdt>
        </w:sdtContent>
      </w:sdt>
      <w:r w:rsidRPr="00052D19">
        <w:rPr>
          <w:rFonts w:ascii="Calibri" w:eastAsia="Calibri" w:hAnsi="Calibri" w:cs="Calibri"/>
          <w:sz w:val="22"/>
        </w:rPr>
        <w:t>, aging</w:t>
      </w:r>
      <w:r w:rsidRPr="00052D19">
        <w:rPr>
          <w:rFonts w:ascii="Calibri" w:eastAsia="Calibri" w:hAnsi="Calibri" w:cs="Calibri"/>
          <w:color w:val="000000"/>
          <w:sz w:val="22"/>
        </w:rPr>
        <w:t xml:space="preserve"> (with average age 42,9) and increase in share of population aged 65 years and ove</w:t>
      </w:r>
      <w:r>
        <w:rPr>
          <w:rFonts w:ascii="Calibri" w:eastAsia="Calibri" w:hAnsi="Calibri" w:cs="Calibri"/>
          <w:color w:val="000000"/>
          <w:sz w:val="22"/>
        </w:rPr>
        <w:t xml:space="preserve">r. </w:t>
      </w:r>
      <w:r w:rsidRPr="00052D19">
        <w:rPr>
          <w:rFonts w:ascii="Calibri" w:eastAsia="Calibri" w:hAnsi="Calibri" w:cs="Calibri"/>
          <w:color w:val="000000"/>
          <w:sz w:val="22"/>
        </w:rPr>
        <w:t>According to the 2022 Census data, the total fertility rate</w:t>
      </w:r>
      <w:r>
        <w:rPr>
          <w:rFonts w:ascii="Calibri" w:eastAsia="Calibri" w:hAnsi="Calibri" w:cs="Calibri"/>
          <w:color w:val="000000"/>
          <w:sz w:val="22"/>
        </w:rPr>
        <w:t xml:space="preserve"> (</w:t>
      </w:r>
      <w:r w:rsidRPr="00052D19">
        <w:rPr>
          <w:rFonts w:ascii="Calibri" w:eastAsia="Calibri" w:hAnsi="Calibri" w:cs="Calibri"/>
          <w:color w:val="000000"/>
          <w:sz w:val="22"/>
        </w:rPr>
        <w:t>i.e</w:t>
      </w:r>
      <w:r>
        <w:rPr>
          <w:rFonts w:ascii="Calibri" w:eastAsia="Calibri" w:hAnsi="Calibri" w:cs="Calibri"/>
          <w:color w:val="000000"/>
          <w:sz w:val="22"/>
        </w:rPr>
        <w:t>.</w:t>
      </w:r>
      <w:r w:rsidRPr="00052D19">
        <w:rPr>
          <w:rFonts w:ascii="Calibri" w:eastAsia="Calibri" w:hAnsi="Calibri" w:cs="Calibri"/>
          <w:color w:val="000000"/>
          <w:sz w:val="22"/>
        </w:rPr>
        <w:t xml:space="preserve"> the number of live births per woman</w:t>
      </w:r>
      <w:r>
        <w:rPr>
          <w:rFonts w:ascii="Calibri" w:eastAsia="Calibri" w:hAnsi="Calibri" w:cs="Calibri"/>
          <w:color w:val="000000"/>
          <w:sz w:val="22"/>
        </w:rPr>
        <w:t>)</w:t>
      </w:r>
      <w:r w:rsidRPr="00052D19">
        <w:rPr>
          <w:rFonts w:ascii="Calibri" w:eastAsia="Calibri" w:hAnsi="Calibri" w:cs="Calibri"/>
          <w:color w:val="000000"/>
          <w:sz w:val="22"/>
        </w:rPr>
        <w:t>, slightly increased in 2022 to 1.63. Fertility and its growth are at the forefront of the government's focus and measures. Furthermore, the Government estimates further increase in the total fertility rate, projecting it to reach 1.75 by 2027. r. The 2022 Serbia National Human Development Report</w:t>
      </w:r>
      <w:r w:rsidRPr="00052D19">
        <w:rPr>
          <w:rFonts w:ascii="Calibri" w:eastAsia="Calibri" w:hAnsi="Calibri" w:cs="Calibri"/>
          <w:color w:val="000000"/>
          <w:sz w:val="22"/>
          <w:vertAlign w:val="superscript"/>
        </w:rPr>
        <w:footnoteReference w:id="3"/>
      </w:r>
      <w:r w:rsidRPr="00052D19">
        <w:rPr>
          <w:rFonts w:ascii="Calibri" w:eastAsia="Calibri" w:hAnsi="Calibri" w:cs="Calibri"/>
          <w:color w:val="000000"/>
          <w:sz w:val="22"/>
        </w:rPr>
        <w:t xml:space="preserve">, shows that Serbia’s </w:t>
      </w:r>
      <w:sdt>
        <w:sdtPr>
          <w:rPr>
            <w:rFonts w:eastAsia="Montserrat" w:cs="Montserrat"/>
            <w:szCs w:val="24"/>
          </w:rPr>
          <w:tag w:val="goog_rdk_7"/>
          <w:id w:val="-1249420062"/>
        </w:sdtPr>
        <w:sdtContent>
          <w:r w:rsidRPr="00052D19">
            <w:rPr>
              <w:rFonts w:ascii="Calibri" w:eastAsia="Calibri" w:hAnsi="Calibri" w:cs="Calibri"/>
              <w:color w:val="000000"/>
              <w:sz w:val="22"/>
            </w:rPr>
            <w:t xml:space="preserve">total </w:t>
          </w:r>
        </w:sdtContent>
      </w:sdt>
      <w:r w:rsidRPr="00052D19">
        <w:rPr>
          <w:rFonts w:ascii="Calibri" w:eastAsia="Calibri" w:hAnsi="Calibri" w:cs="Calibri"/>
          <w:color w:val="000000"/>
          <w:sz w:val="22"/>
        </w:rPr>
        <w:t xml:space="preserve">population will </w:t>
      </w:r>
      <w:sdt>
        <w:sdtPr>
          <w:rPr>
            <w:rFonts w:eastAsia="Montserrat" w:cs="Montserrat"/>
            <w:szCs w:val="24"/>
          </w:rPr>
          <w:tag w:val="goog_rdk_8"/>
          <w:id w:val="-1798444650"/>
        </w:sdtPr>
        <w:sdtContent>
          <w:r w:rsidRPr="00052D19">
            <w:rPr>
              <w:rFonts w:ascii="Calibri" w:eastAsia="Calibri" w:hAnsi="Calibri" w:cs="Calibri"/>
              <w:color w:val="000000"/>
              <w:sz w:val="22"/>
            </w:rPr>
            <w:t xml:space="preserve">continue </w:t>
          </w:r>
        </w:sdtContent>
      </w:sdt>
      <w:r w:rsidRPr="00052D19">
        <w:rPr>
          <w:rFonts w:ascii="Calibri" w:eastAsia="Calibri" w:hAnsi="Calibri" w:cs="Calibri"/>
          <w:color w:val="000000"/>
          <w:sz w:val="22"/>
        </w:rPr>
        <w:t>declining in the future and that the state and society will have to formulate new responses to the demographic challenges ahead.</w:t>
      </w:r>
      <w:r>
        <w:rPr>
          <w:rFonts w:asciiTheme="minorHAnsi" w:hAnsiTheme="minorHAnsi" w:cstheme="minorHAnsi"/>
          <w:color w:val="000000"/>
          <w:sz w:val="22"/>
        </w:rPr>
        <w:t xml:space="preserve"> </w:t>
      </w:r>
      <w:r w:rsidR="005B60D3" w:rsidRPr="005B60D3">
        <w:rPr>
          <w:rFonts w:asciiTheme="minorHAnsi" w:hAnsiTheme="minorHAnsi" w:cstheme="minorHAnsi"/>
          <w:color w:val="000000"/>
          <w:sz w:val="22"/>
        </w:rPr>
        <w:t xml:space="preserve">Serbia has high levels of internal migrations from rural to urban areas and emigration, resulting in overall negative migration </w:t>
      </w:r>
      <w:r w:rsidR="00664E62" w:rsidRPr="005B60D3">
        <w:rPr>
          <w:rFonts w:asciiTheme="minorHAnsi" w:hAnsiTheme="minorHAnsi" w:cstheme="minorHAnsi"/>
          <w:color w:val="000000"/>
          <w:sz w:val="22"/>
        </w:rPr>
        <w:t>balance.</w:t>
      </w:r>
      <w:r w:rsidR="00664E62" w:rsidRPr="00B70165">
        <w:rPr>
          <w:rFonts w:asciiTheme="minorHAnsi" w:hAnsiTheme="minorHAnsi" w:cstheme="minorHAnsi"/>
          <w:color w:val="000000"/>
          <w:sz w:val="22"/>
        </w:rPr>
        <w:t xml:space="preserve"> In</w:t>
      </w:r>
      <w:r w:rsidR="00B70165" w:rsidRPr="00B70165">
        <w:rPr>
          <w:rFonts w:asciiTheme="minorHAnsi" w:hAnsiTheme="minorHAnsi" w:cstheme="minorHAnsi"/>
          <w:color w:val="000000"/>
          <w:sz w:val="22"/>
        </w:rPr>
        <w:t xml:space="preserve"> the decade</w:t>
      </w:r>
      <w:r w:rsidR="00BA1353">
        <w:rPr>
          <w:rFonts w:asciiTheme="minorHAnsi" w:hAnsiTheme="minorHAnsi" w:cstheme="minorHAnsi"/>
          <w:color w:val="000000"/>
          <w:sz w:val="22"/>
        </w:rPr>
        <w:t>s</w:t>
      </w:r>
      <w:r w:rsidR="00B70165" w:rsidRPr="00B70165">
        <w:rPr>
          <w:rFonts w:asciiTheme="minorHAnsi" w:hAnsiTheme="minorHAnsi" w:cstheme="minorHAnsi"/>
          <w:color w:val="000000"/>
          <w:sz w:val="22"/>
        </w:rPr>
        <w:t xml:space="preserve"> preceding the current </w:t>
      </w:r>
      <w:r w:rsidR="007A13A1">
        <w:rPr>
          <w:rFonts w:asciiTheme="minorHAnsi" w:hAnsiTheme="minorHAnsi" w:cstheme="minorHAnsi"/>
          <w:color w:val="000000"/>
          <w:sz w:val="22"/>
        </w:rPr>
        <w:t>CF</w:t>
      </w:r>
      <w:r w:rsidR="00B70165" w:rsidRPr="00B70165">
        <w:rPr>
          <w:rFonts w:asciiTheme="minorHAnsi" w:hAnsiTheme="minorHAnsi" w:cstheme="minorHAnsi"/>
          <w:color w:val="000000"/>
          <w:sz w:val="22"/>
        </w:rPr>
        <w:t xml:space="preserve">, Serbia struggled with lagging economic growth, underdevelopment of rural areas and regional disparities, relative high unemployment, low levels of investment and an increase in public debt. </w:t>
      </w:r>
      <w:r w:rsidR="00FC4CAB">
        <w:rPr>
          <w:rFonts w:asciiTheme="minorHAnsi" w:hAnsiTheme="minorHAnsi" w:cstheme="minorHAnsi"/>
          <w:color w:val="000000"/>
          <w:sz w:val="22"/>
        </w:rPr>
        <w:t>S</w:t>
      </w:r>
      <w:r w:rsidR="00B70165" w:rsidRPr="00B70165">
        <w:rPr>
          <w:rFonts w:asciiTheme="minorHAnsi" w:hAnsiTheme="minorHAnsi" w:cstheme="minorHAnsi"/>
          <w:color w:val="000000"/>
          <w:sz w:val="22"/>
        </w:rPr>
        <w:t>i</w:t>
      </w:r>
      <w:r w:rsidR="003D4241">
        <w:rPr>
          <w:rFonts w:asciiTheme="minorHAnsi" w:hAnsiTheme="minorHAnsi" w:cstheme="minorHAnsi"/>
          <w:color w:val="000000"/>
          <w:sz w:val="22"/>
        </w:rPr>
        <w:t xml:space="preserve">nce </w:t>
      </w:r>
      <w:r w:rsidR="00B70165" w:rsidRPr="00B70165">
        <w:rPr>
          <w:rFonts w:asciiTheme="minorHAnsi" w:hAnsiTheme="minorHAnsi" w:cstheme="minorHAnsi"/>
          <w:color w:val="000000"/>
          <w:sz w:val="22"/>
        </w:rPr>
        <w:t>2014</w:t>
      </w:r>
      <w:r w:rsidR="004116B0">
        <w:rPr>
          <w:rFonts w:asciiTheme="minorHAnsi" w:hAnsiTheme="minorHAnsi" w:cstheme="minorHAnsi"/>
          <w:color w:val="000000"/>
          <w:sz w:val="22"/>
        </w:rPr>
        <w:t>,</w:t>
      </w:r>
      <w:r w:rsidR="00B70165" w:rsidRPr="00B70165">
        <w:rPr>
          <w:rFonts w:asciiTheme="minorHAnsi" w:hAnsiTheme="minorHAnsi" w:cstheme="minorHAnsi"/>
          <w:color w:val="000000"/>
          <w:sz w:val="22"/>
        </w:rPr>
        <w:t xml:space="preserve"> the Government of Serbia </w:t>
      </w:r>
      <w:r w:rsidR="003D4241">
        <w:rPr>
          <w:rFonts w:asciiTheme="minorHAnsi" w:hAnsiTheme="minorHAnsi" w:cstheme="minorHAnsi"/>
          <w:color w:val="000000"/>
          <w:sz w:val="22"/>
        </w:rPr>
        <w:t xml:space="preserve">has </w:t>
      </w:r>
      <w:r w:rsidR="00B70165" w:rsidRPr="00B70165">
        <w:rPr>
          <w:rFonts w:asciiTheme="minorHAnsi" w:hAnsiTheme="minorHAnsi" w:cstheme="minorHAnsi"/>
          <w:color w:val="000000"/>
          <w:sz w:val="22"/>
        </w:rPr>
        <w:t xml:space="preserve">initiated </w:t>
      </w:r>
      <w:r w:rsidR="00FC4CAB">
        <w:rPr>
          <w:rFonts w:asciiTheme="minorHAnsi" w:hAnsiTheme="minorHAnsi" w:cstheme="minorHAnsi"/>
          <w:color w:val="000000"/>
          <w:sz w:val="22"/>
        </w:rPr>
        <w:t xml:space="preserve">a series of </w:t>
      </w:r>
      <w:r w:rsidR="003D4241" w:rsidRPr="00B70165">
        <w:rPr>
          <w:rFonts w:asciiTheme="minorHAnsi" w:hAnsiTheme="minorHAnsi" w:cstheme="minorHAnsi"/>
          <w:color w:val="000000"/>
          <w:sz w:val="22"/>
        </w:rPr>
        <w:t xml:space="preserve">stringent </w:t>
      </w:r>
      <w:r w:rsidR="003D4241">
        <w:rPr>
          <w:rFonts w:asciiTheme="minorHAnsi" w:hAnsiTheme="minorHAnsi" w:cstheme="minorHAnsi"/>
          <w:color w:val="000000"/>
          <w:sz w:val="22"/>
        </w:rPr>
        <w:t>economic</w:t>
      </w:r>
      <w:r w:rsidR="00FC4CAB">
        <w:rPr>
          <w:rFonts w:asciiTheme="minorHAnsi" w:hAnsiTheme="minorHAnsi" w:cstheme="minorHAnsi"/>
          <w:color w:val="000000"/>
          <w:sz w:val="22"/>
        </w:rPr>
        <w:t xml:space="preserve"> reforms and </w:t>
      </w:r>
      <w:r w:rsidR="00B70165" w:rsidRPr="00B70165">
        <w:rPr>
          <w:rFonts w:asciiTheme="minorHAnsi" w:hAnsiTheme="minorHAnsi" w:cstheme="minorHAnsi"/>
          <w:color w:val="000000"/>
          <w:sz w:val="22"/>
        </w:rPr>
        <w:t>fiscal adjustments</w:t>
      </w:r>
      <w:r w:rsidR="003D4241">
        <w:rPr>
          <w:rFonts w:asciiTheme="minorHAnsi" w:hAnsiTheme="minorHAnsi" w:cstheme="minorHAnsi"/>
          <w:color w:val="000000"/>
          <w:sz w:val="22"/>
        </w:rPr>
        <w:t xml:space="preserve">, </w:t>
      </w:r>
      <w:r w:rsidR="00B70165" w:rsidRPr="00B70165">
        <w:rPr>
          <w:rFonts w:asciiTheme="minorHAnsi" w:hAnsiTheme="minorHAnsi" w:cstheme="minorHAnsi"/>
          <w:color w:val="000000"/>
          <w:sz w:val="22"/>
        </w:rPr>
        <w:t>combined with structural reforms</w:t>
      </w:r>
      <w:r w:rsidR="003D4241">
        <w:rPr>
          <w:rFonts w:asciiTheme="minorHAnsi" w:hAnsiTheme="minorHAnsi" w:cstheme="minorHAnsi"/>
          <w:color w:val="000000"/>
          <w:sz w:val="22"/>
        </w:rPr>
        <w:t>,</w:t>
      </w:r>
      <w:r w:rsidR="00B70165" w:rsidRPr="00B70165">
        <w:rPr>
          <w:rFonts w:asciiTheme="minorHAnsi" w:hAnsiTheme="minorHAnsi" w:cstheme="minorHAnsi"/>
          <w:color w:val="000000"/>
          <w:sz w:val="22"/>
        </w:rPr>
        <w:t xml:space="preserve"> that</w:t>
      </w:r>
      <w:r w:rsidR="003D4241">
        <w:rPr>
          <w:rFonts w:asciiTheme="minorHAnsi" w:hAnsiTheme="minorHAnsi" w:cstheme="minorHAnsi"/>
          <w:color w:val="000000"/>
          <w:sz w:val="22"/>
        </w:rPr>
        <w:t xml:space="preserve"> aimed to curb public spending, </w:t>
      </w:r>
      <w:r w:rsidR="00B70165" w:rsidRPr="00B70165">
        <w:rPr>
          <w:rFonts w:asciiTheme="minorHAnsi" w:hAnsiTheme="minorHAnsi" w:cstheme="minorHAnsi"/>
          <w:color w:val="000000"/>
          <w:sz w:val="22"/>
        </w:rPr>
        <w:t xml:space="preserve">foster fiscal stability and </w:t>
      </w:r>
      <w:r w:rsidR="003D4241">
        <w:rPr>
          <w:rFonts w:asciiTheme="minorHAnsi" w:hAnsiTheme="minorHAnsi" w:cstheme="minorHAnsi"/>
          <w:color w:val="000000"/>
          <w:sz w:val="22"/>
        </w:rPr>
        <w:t xml:space="preserve">encourage </w:t>
      </w:r>
      <w:r w:rsidR="00B70165" w:rsidRPr="00B70165">
        <w:rPr>
          <w:rFonts w:asciiTheme="minorHAnsi" w:hAnsiTheme="minorHAnsi" w:cstheme="minorHAnsi"/>
          <w:color w:val="000000"/>
          <w:sz w:val="22"/>
        </w:rPr>
        <w:t>economic growth</w:t>
      </w:r>
      <w:r w:rsidR="00721D94">
        <w:rPr>
          <w:rFonts w:asciiTheme="minorHAnsi" w:hAnsiTheme="minorHAnsi" w:cstheme="minorHAnsi"/>
          <w:color w:val="000000"/>
          <w:sz w:val="22"/>
        </w:rPr>
        <w:t xml:space="preserve">. </w:t>
      </w:r>
      <w:r w:rsidR="00BA2B5F">
        <w:rPr>
          <w:rFonts w:asciiTheme="minorHAnsi" w:hAnsiTheme="minorHAnsi" w:cstheme="minorHAnsi"/>
          <w:color w:val="000000"/>
          <w:sz w:val="22"/>
        </w:rPr>
        <w:t>The</w:t>
      </w:r>
      <w:r w:rsidR="00721D94">
        <w:rPr>
          <w:rFonts w:asciiTheme="minorHAnsi" w:hAnsiTheme="minorHAnsi" w:cstheme="minorHAnsi"/>
          <w:color w:val="000000"/>
          <w:sz w:val="22"/>
        </w:rPr>
        <w:t xml:space="preserve"> government</w:t>
      </w:r>
      <w:r w:rsidR="00BA2B5F">
        <w:rPr>
          <w:rFonts w:asciiTheme="minorHAnsi" w:hAnsiTheme="minorHAnsi" w:cstheme="minorHAnsi"/>
          <w:color w:val="000000"/>
          <w:sz w:val="22"/>
        </w:rPr>
        <w:t xml:space="preserve"> measures resulted in slow but steady economic growth since 2015, resulting in the relative improvement </w:t>
      </w:r>
      <w:r w:rsidR="00750189">
        <w:rPr>
          <w:rFonts w:asciiTheme="minorHAnsi" w:hAnsiTheme="minorHAnsi" w:cstheme="minorHAnsi"/>
          <w:color w:val="000000"/>
          <w:sz w:val="22"/>
        </w:rPr>
        <w:t>of the</w:t>
      </w:r>
      <w:r w:rsidR="003D4241">
        <w:rPr>
          <w:rFonts w:asciiTheme="minorHAnsi" w:hAnsiTheme="minorHAnsi" w:cstheme="minorHAnsi"/>
          <w:color w:val="000000"/>
          <w:sz w:val="22"/>
        </w:rPr>
        <w:t xml:space="preserve"> living conditions and lowering of the</w:t>
      </w:r>
      <w:r w:rsidR="00750189">
        <w:rPr>
          <w:rFonts w:asciiTheme="minorHAnsi" w:hAnsiTheme="minorHAnsi" w:cstheme="minorHAnsi"/>
          <w:color w:val="000000"/>
          <w:sz w:val="22"/>
        </w:rPr>
        <w:t xml:space="preserve"> </w:t>
      </w:r>
      <w:r w:rsidR="001C34D0">
        <w:rPr>
          <w:rFonts w:asciiTheme="minorHAnsi" w:hAnsiTheme="minorHAnsi" w:cstheme="minorHAnsi"/>
          <w:color w:val="000000"/>
          <w:sz w:val="22"/>
        </w:rPr>
        <w:t xml:space="preserve">overall </w:t>
      </w:r>
      <w:r w:rsidR="00750189">
        <w:rPr>
          <w:rFonts w:asciiTheme="minorHAnsi" w:hAnsiTheme="minorHAnsi" w:cstheme="minorHAnsi"/>
          <w:color w:val="000000"/>
          <w:sz w:val="22"/>
        </w:rPr>
        <w:t xml:space="preserve">at-risk of poverty rate </w:t>
      </w:r>
      <w:r w:rsidR="001C34D0">
        <w:rPr>
          <w:rFonts w:asciiTheme="minorHAnsi" w:hAnsiTheme="minorHAnsi" w:cstheme="minorHAnsi"/>
          <w:color w:val="000000"/>
          <w:sz w:val="22"/>
        </w:rPr>
        <w:t>from 26.7% in 2015 to just over 20% in 2022.</w:t>
      </w:r>
    </w:p>
    <w:p w14:paraId="27AEFE6C" w14:textId="37769666" w:rsidR="00BA1353" w:rsidRDefault="00000D51" w:rsidP="00C56E35">
      <w:pPr>
        <w:tabs>
          <w:tab w:val="left" w:pos="8910"/>
        </w:tabs>
        <w:ind w:left="-360" w:right="-90"/>
        <w:jc w:val="both"/>
        <w:rPr>
          <w:rFonts w:asciiTheme="minorHAnsi" w:hAnsiTheme="minorHAnsi" w:cstheme="minorHAnsi"/>
          <w:color w:val="000000"/>
          <w:sz w:val="22"/>
        </w:rPr>
      </w:pPr>
      <w:r w:rsidRPr="00000D51">
        <w:rPr>
          <w:rFonts w:asciiTheme="minorHAnsi" w:hAnsiTheme="minorHAnsi" w:cstheme="minorHAnsi"/>
          <w:color w:val="000000"/>
          <w:sz w:val="22"/>
        </w:rPr>
        <w:t>Serbia’s development priorities are aligned with the 2030 Agenda, as well as with the strategic goal of EU membership, building on the strong synergies between the two processes</w:t>
      </w:r>
      <w:r>
        <w:rPr>
          <w:rFonts w:asciiTheme="minorHAnsi" w:hAnsiTheme="minorHAnsi" w:cstheme="minorHAnsi"/>
          <w:color w:val="000000"/>
          <w:sz w:val="22"/>
        </w:rPr>
        <w:t>.</w:t>
      </w:r>
      <w:r w:rsidRPr="00000D51">
        <w:rPr>
          <w:rFonts w:asciiTheme="minorHAnsi" w:hAnsiTheme="minorHAnsi" w:cstheme="minorHAnsi"/>
          <w:color w:val="000000"/>
          <w:sz w:val="22"/>
        </w:rPr>
        <w:t xml:space="preserve"> </w:t>
      </w:r>
      <w:r w:rsidR="002725B1" w:rsidRPr="00054503">
        <w:rPr>
          <w:rFonts w:asciiTheme="minorHAnsi" w:hAnsiTheme="minorHAnsi" w:cstheme="minorHAnsi"/>
          <w:color w:val="000000"/>
          <w:sz w:val="22"/>
        </w:rPr>
        <w:t>The Republic of Serbia was granted the status of EU candidate country in 2012</w:t>
      </w:r>
      <w:r>
        <w:rPr>
          <w:rFonts w:asciiTheme="minorHAnsi" w:hAnsiTheme="minorHAnsi" w:cstheme="minorHAnsi"/>
          <w:color w:val="000000"/>
          <w:sz w:val="22"/>
        </w:rPr>
        <w:t xml:space="preserve"> and accession</w:t>
      </w:r>
      <w:r w:rsidR="002725B1" w:rsidRPr="00054503">
        <w:rPr>
          <w:rFonts w:asciiTheme="minorHAnsi" w:hAnsiTheme="minorHAnsi" w:cstheme="minorHAnsi"/>
          <w:color w:val="000000"/>
          <w:sz w:val="22"/>
        </w:rPr>
        <w:t xml:space="preserve"> negotiations </w:t>
      </w:r>
      <w:r>
        <w:rPr>
          <w:rFonts w:asciiTheme="minorHAnsi" w:hAnsiTheme="minorHAnsi" w:cstheme="minorHAnsi"/>
          <w:color w:val="000000"/>
          <w:sz w:val="22"/>
        </w:rPr>
        <w:t>started in 2013</w:t>
      </w:r>
      <w:r w:rsidR="002725B1" w:rsidRPr="00054503">
        <w:rPr>
          <w:rFonts w:asciiTheme="minorHAnsi" w:hAnsiTheme="minorHAnsi" w:cstheme="minorHAnsi"/>
          <w:color w:val="000000"/>
          <w:sz w:val="22"/>
        </w:rPr>
        <w:t>.</w:t>
      </w:r>
      <w:r>
        <w:rPr>
          <w:rFonts w:asciiTheme="minorHAnsi" w:hAnsiTheme="minorHAnsi" w:cstheme="minorHAnsi"/>
          <w:color w:val="000000"/>
          <w:sz w:val="22"/>
        </w:rPr>
        <w:t xml:space="preserve"> </w:t>
      </w:r>
      <w:r w:rsidR="004D2339" w:rsidRPr="004D2339">
        <w:rPr>
          <w:rFonts w:asciiTheme="minorHAnsi" w:hAnsiTheme="minorHAnsi" w:cstheme="minorHAnsi"/>
          <w:color w:val="000000"/>
          <w:sz w:val="22"/>
        </w:rPr>
        <w:t xml:space="preserve">To date, 22 out of 35 </w:t>
      </w:r>
      <w:r w:rsidR="004D2339" w:rsidRPr="004D2339">
        <w:rPr>
          <w:rFonts w:asciiTheme="minorHAnsi" w:hAnsiTheme="minorHAnsi" w:cstheme="minorHAnsi"/>
          <w:color w:val="000000"/>
          <w:sz w:val="22"/>
        </w:rPr>
        <w:lastRenderedPageBreak/>
        <w:t>chapters have been opened</w:t>
      </w:r>
      <w:r w:rsidR="00BA1353">
        <w:rPr>
          <w:rFonts w:asciiTheme="minorHAnsi" w:hAnsiTheme="minorHAnsi" w:cstheme="minorHAnsi"/>
          <w:color w:val="000000"/>
          <w:sz w:val="22"/>
        </w:rPr>
        <w:t xml:space="preserve"> and t</w:t>
      </w:r>
      <w:r w:rsidR="004D2339" w:rsidRPr="004D2339">
        <w:rPr>
          <w:rFonts w:asciiTheme="minorHAnsi" w:hAnsiTheme="minorHAnsi" w:cstheme="minorHAnsi"/>
          <w:color w:val="000000"/>
          <w:sz w:val="22"/>
        </w:rPr>
        <w:t>wo chapters have been provisionally closed. Since 2021, Serbia has accepted the Europe Union’s revised enlargement methodology</w:t>
      </w:r>
      <w:r w:rsidR="0073112A" w:rsidRPr="0073112A">
        <w:t xml:space="preserve"> </w:t>
      </w:r>
      <w:r w:rsidR="0073112A">
        <w:rPr>
          <w:rFonts w:asciiTheme="minorHAnsi" w:hAnsiTheme="minorHAnsi" w:cstheme="minorHAnsi"/>
          <w:color w:val="000000"/>
          <w:sz w:val="22"/>
        </w:rPr>
        <w:t xml:space="preserve">striving to </w:t>
      </w:r>
      <w:r w:rsidR="0073112A" w:rsidRPr="0073112A">
        <w:rPr>
          <w:rFonts w:asciiTheme="minorHAnsi" w:hAnsiTheme="minorHAnsi" w:cstheme="minorHAnsi"/>
          <w:color w:val="000000"/>
          <w:sz w:val="22"/>
        </w:rPr>
        <w:t>align domestic regulations with the EU and adjusts reforms to the accession priorities set under the six EU thematic policy clusters</w:t>
      </w:r>
      <w:r w:rsidR="004D2339" w:rsidRPr="004D2339">
        <w:rPr>
          <w:rFonts w:asciiTheme="minorHAnsi" w:hAnsiTheme="minorHAnsi" w:cstheme="minorHAnsi"/>
          <w:color w:val="000000"/>
          <w:sz w:val="22"/>
        </w:rPr>
        <w:t xml:space="preserve">. </w:t>
      </w:r>
      <w:r w:rsidR="00BA1353">
        <w:rPr>
          <w:rFonts w:asciiTheme="minorHAnsi" w:hAnsiTheme="minorHAnsi" w:cstheme="minorHAnsi"/>
          <w:color w:val="000000"/>
          <w:sz w:val="22"/>
        </w:rPr>
        <w:t>Since the onset of the international political crisis caused by the conflict in Ukraine</w:t>
      </w:r>
      <w:r w:rsidR="004116B0">
        <w:rPr>
          <w:rFonts w:asciiTheme="minorHAnsi" w:hAnsiTheme="minorHAnsi" w:cstheme="minorHAnsi"/>
          <w:color w:val="000000"/>
          <w:sz w:val="22"/>
        </w:rPr>
        <w:t xml:space="preserve"> and stalled negotiations with Kosovo</w:t>
      </w:r>
      <w:r w:rsidR="004116B0">
        <w:rPr>
          <w:rStyle w:val="FootnoteReference"/>
          <w:rFonts w:asciiTheme="minorHAnsi" w:hAnsiTheme="minorHAnsi" w:cstheme="minorHAnsi"/>
          <w:color w:val="000000"/>
          <w:sz w:val="22"/>
        </w:rPr>
        <w:footnoteReference w:id="4"/>
      </w:r>
      <w:r w:rsidR="00BA1353">
        <w:rPr>
          <w:rFonts w:asciiTheme="minorHAnsi" w:hAnsiTheme="minorHAnsi" w:cstheme="minorHAnsi"/>
          <w:color w:val="000000"/>
          <w:sz w:val="22"/>
        </w:rPr>
        <w:t xml:space="preserve">, Serbia’s EU negotiations </w:t>
      </w:r>
      <w:r w:rsidR="0073112A">
        <w:rPr>
          <w:rFonts w:asciiTheme="minorHAnsi" w:hAnsiTheme="minorHAnsi" w:cstheme="minorHAnsi"/>
          <w:color w:val="000000"/>
          <w:sz w:val="22"/>
        </w:rPr>
        <w:t>progress ha</w:t>
      </w:r>
      <w:r w:rsidR="004116B0">
        <w:rPr>
          <w:rFonts w:asciiTheme="minorHAnsi" w:hAnsiTheme="minorHAnsi" w:cstheme="minorHAnsi"/>
          <w:color w:val="000000"/>
          <w:sz w:val="22"/>
        </w:rPr>
        <w:t>s</w:t>
      </w:r>
      <w:r w:rsidR="0073112A">
        <w:rPr>
          <w:rFonts w:asciiTheme="minorHAnsi" w:hAnsiTheme="minorHAnsi" w:cstheme="minorHAnsi"/>
          <w:color w:val="000000"/>
          <w:sz w:val="22"/>
        </w:rPr>
        <w:t xml:space="preserve"> been</w:t>
      </w:r>
      <w:r w:rsidR="004116B0">
        <w:rPr>
          <w:rFonts w:asciiTheme="minorHAnsi" w:hAnsiTheme="minorHAnsi" w:cstheme="minorHAnsi"/>
          <w:color w:val="000000"/>
          <w:sz w:val="22"/>
        </w:rPr>
        <w:t xml:space="preserve"> relatively</w:t>
      </w:r>
      <w:r w:rsidR="00BA1353">
        <w:rPr>
          <w:rFonts w:asciiTheme="minorHAnsi" w:hAnsiTheme="minorHAnsi" w:cstheme="minorHAnsi"/>
          <w:color w:val="000000"/>
          <w:sz w:val="22"/>
        </w:rPr>
        <w:t xml:space="preserve"> </w:t>
      </w:r>
      <w:r w:rsidR="0073112A">
        <w:rPr>
          <w:rFonts w:asciiTheme="minorHAnsi" w:hAnsiTheme="minorHAnsi" w:cstheme="minorHAnsi"/>
          <w:color w:val="000000"/>
          <w:sz w:val="22"/>
        </w:rPr>
        <w:t>dormant</w:t>
      </w:r>
      <w:r w:rsidR="004116B0">
        <w:rPr>
          <w:rFonts w:asciiTheme="minorHAnsi" w:hAnsiTheme="minorHAnsi" w:cstheme="minorHAnsi"/>
          <w:color w:val="000000"/>
          <w:sz w:val="22"/>
        </w:rPr>
        <w:t xml:space="preserve"> with no further progress since 2022</w:t>
      </w:r>
      <w:r w:rsidR="00BA1353">
        <w:rPr>
          <w:rFonts w:asciiTheme="minorHAnsi" w:hAnsiTheme="minorHAnsi" w:cstheme="minorHAnsi"/>
          <w:color w:val="000000"/>
          <w:sz w:val="22"/>
        </w:rPr>
        <w:t>.</w:t>
      </w:r>
    </w:p>
    <w:p w14:paraId="4E7FE1E6" w14:textId="63DA1853" w:rsidR="00AE7853" w:rsidRDefault="00506C44" w:rsidP="005F0BDD">
      <w:pPr>
        <w:tabs>
          <w:tab w:val="left" w:pos="8910"/>
        </w:tabs>
        <w:spacing w:before="240"/>
        <w:ind w:left="-450" w:right="-90"/>
        <w:jc w:val="both"/>
        <w:rPr>
          <w:rFonts w:asciiTheme="minorHAnsi" w:hAnsiTheme="minorHAnsi" w:cstheme="minorHAnsi"/>
          <w:color w:val="000000"/>
          <w:sz w:val="22"/>
        </w:rPr>
      </w:pPr>
      <w:r>
        <w:rPr>
          <w:rFonts w:asciiTheme="minorHAnsi" w:hAnsiTheme="minorHAnsi" w:cstheme="minorHAnsi"/>
          <w:color w:val="000000"/>
          <w:sz w:val="22"/>
        </w:rPr>
        <w:t xml:space="preserve">In the past four years </w:t>
      </w:r>
      <w:r w:rsidR="002C0EEE" w:rsidRPr="002C0EEE">
        <w:rPr>
          <w:rFonts w:asciiTheme="minorHAnsi" w:hAnsiTheme="minorHAnsi" w:cstheme="minorHAnsi"/>
          <w:color w:val="000000"/>
          <w:sz w:val="22"/>
        </w:rPr>
        <w:t>Serbia continued to implement reforms aimed at aligning its legal, political, and economic systems with EU standards.</w:t>
      </w:r>
      <w:r w:rsidR="002C0EEE">
        <w:rPr>
          <w:rFonts w:asciiTheme="minorHAnsi" w:hAnsiTheme="minorHAnsi" w:cstheme="minorHAnsi"/>
          <w:color w:val="000000"/>
          <w:sz w:val="22"/>
        </w:rPr>
        <w:t xml:space="preserve"> From 2021 to present</w:t>
      </w:r>
      <w:r w:rsidR="003D4241">
        <w:rPr>
          <w:rFonts w:asciiTheme="minorHAnsi" w:hAnsiTheme="minorHAnsi" w:cstheme="minorHAnsi"/>
          <w:color w:val="000000"/>
          <w:sz w:val="22"/>
        </w:rPr>
        <w:t>,</w:t>
      </w:r>
      <w:r w:rsidR="002C0EEE">
        <w:rPr>
          <w:rFonts w:asciiTheme="minorHAnsi" w:hAnsiTheme="minorHAnsi" w:cstheme="minorHAnsi"/>
          <w:color w:val="000000"/>
          <w:sz w:val="22"/>
        </w:rPr>
        <w:t xml:space="preserve"> the EU </w:t>
      </w:r>
      <w:r w:rsidR="004116B0">
        <w:rPr>
          <w:rFonts w:asciiTheme="minorHAnsi" w:hAnsiTheme="minorHAnsi" w:cstheme="minorHAnsi"/>
          <w:color w:val="000000"/>
          <w:sz w:val="22"/>
        </w:rPr>
        <w:t xml:space="preserve">Commission </w:t>
      </w:r>
      <w:r w:rsidR="002C0EEE">
        <w:rPr>
          <w:rFonts w:asciiTheme="minorHAnsi" w:hAnsiTheme="minorHAnsi" w:cstheme="minorHAnsi"/>
          <w:color w:val="000000"/>
          <w:sz w:val="22"/>
        </w:rPr>
        <w:t>reported that</w:t>
      </w:r>
      <w:r w:rsidR="002C0EEE" w:rsidRPr="002C0EEE">
        <w:rPr>
          <w:rFonts w:asciiTheme="minorHAnsi" w:hAnsiTheme="minorHAnsi" w:cstheme="minorHAnsi"/>
          <w:color w:val="000000"/>
          <w:sz w:val="22"/>
        </w:rPr>
        <w:t xml:space="preserve"> </w:t>
      </w:r>
      <w:r w:rsidR="002C0EEE">
        <w:rPr>
          <w:rFonts w:asciiTheme="minorHAnsi" w:hAnsiTheme="minorHAnsi" w:cstheme="minorHAnsi"/>
          <w:color w:val="000000"/>
          <w:sz w:val="22"/>
        </w:rPr>
        <w:t xml:space="preserve">Serbia made </w:t>
      </w:r>
      <w:r w:rsidR="004116B0">
        <w:rPr>
          <w:rFonts w:asciiTheme="minorHAnsi" w:hAnsiTheme="minorHAnsi" w:cstheme="minorHAnsi"/>
          <w:color w:val="000000"/>
          <w:sz w:val="22"/>
        </w:rPr>
        <w:t xml:space="preserve">good </w:t>
      </w:r>
      <w:r w:rsidR="002C0EEE">
        <w:rPr>
          <w:rFonts w:asciiTheme="minorHAnsi" w:hAnsiTheme="minorHAnsi" w:cstheme="minorHAnsi"/>
          <w:color w:val="000000"/>
          <w:sz w:val="22"/>
        </w:rPr>
        <w:t>progress</w:t>
      </w:r>
      <w:r w:rsidR="002C0EEE" w:rsidRPr="002C0EEE">
        <w:rPr>
          <w:rFonts w:asciiTheme="minorHAnsi" w:hAnsiTheme="minorHAnsi" w:cstheme="minorHAnsi"/>
          <w:color w:val="000000"/>
          <w:sz w:val="22"/>
        </w:rPr>
        <w:t xml:space="preserve"> </w:t>
      </w:r>
      <w:r w:rsidR="00AE7853" w:rsidRPr="00AE7853">
        <w:rPr>
          <w:rFonts w:asciiTheme="minorHAnsi" w:hAnsiTheme="minorHAnsi" w:cstheme="minorHAnsi"/>
          <w:color w:val="000000"/>
          <w:sz w:val="22"/>
        </w:rPr>
        <w:t>in developing a functioning market economy, digital transformation, and</w:t>
      </w:r>
      <w:r w:rsidR="003D4241">
        <w:rPr>
          <w:rFonts w:asciiTheme="minorHAnsi" w:hAnsiTheme="minorHAnsi" w:cstheme="minorHAnsi"/>
          <w:color w:val="000000"/>
          <w:sz w:val="22"/>
        </w:rPr>
        <w:t xml:space="preserve"> </w:t>
      </w:r>
      <w:r w:rsidR="00832FE5">
        <w:rPr>
          <w:rFonts w:asciiTheme="minorHAnsi" w:hAnsiTheme="minorHAnsi" w:cstheme="minorHAnsi"/>
          <w:color w:val="000000"/>
          <w:sz w:val="22"/>
        </w:rPr>
        <w:t>sustainable energy development</w:t>
      </w:r>
      <w:r w:rsidR="00AE7853" w:rsidRPr="00AE7853">
        <w:rPr>
          <w:rFonts w:asciiTheme="minorHAnsi" w:hAnsiTheme="minorHAnsi" w:cstheme="minorHAnsi"/>
          <w:color w:val="000000"/>
          <w:sz w:val="22"/>
        </w:rPr>
        <w:t>. Progre</w:t>
      </w:r>
      <w:r w:rsidR="003D4241">
        <w:rPr>
          <w:rFonts w:asciiTheme="minorHAnsi" w:hAnsiTheme="minorHAnsi" w:cstheme="minorHAnsi"/>
          <w:color w:val="000000"/>
          <w:sz w:val="22"/>
        </w:rPr>
        <w:t>ss</w:t>
      </w:r>
      <w:r w:rsidR="00AE7853" w:rsidRPr="00AE7853">
        <w:rPr>
          <w:rFonts w:asciiTheme="minorHAnsi" w:hAnsiTheme="minorHAnsi" w:cstheme="minorHAnsi"/>
          <w:color w:val="000000"/>
          <w:sz w:val="22"/>
        </w:rPr>
        <w:t xml:space="preserve"> has</w:t>
      </w:r>
      <w:r w:rsidR="003D4241">
        <w:rPr>
          <w:rFonts w:asciiTheme="minorHAnsi" w:hAnsiTheme="minorHAnsi" w:cstheme="minorHAnsi"/>
          <w:color w:val="000000"/>
          <w:sz w:val="22"/>
        </w:rPr>
        <w:t xml:space="preserve"> also been noted</w:t>
      </w:r>
      <w:r w:rsidR="00AE7853" w:rsidRPr="00AE7853">
        <w:rPr>
          <w:rFonts w:asciiTheme="minorHAnsi" w:hAnsiTheme="minorHAnsi" w:cstheme="minorHAnsi"/>
          <w:color w:val="000000"/>
          <w:sz w:val="22"/>
        </w:rPr>
        <w:t xml:space="preserve"> on statistics, data collection, analysis and reporting, public access to institutional data, </w:t>
      </w:r>
      <w:r w:rsidR="003D4241">
        <w:rPr>
          <w:rFonts w:asciiTheme="minorHAnsi" w:hAnsiTheme="minorHAnsi" w:cstheme="minorHAnsi"/>
          <w:color w:val="000000"/>
          <w:sz w:val="22"/>
        </w:rPr>
        <w:t xml:space="preserve">and </w:t>
      </w:r>
      <w:r w:rsidR="00AE7853" w:rsidRPr="00AE7853">
        <w:rPr>
          <w:rFonts w:asciiTheme="minorHAnsi" w:hAnsiTheme="minorHAnsi" w:cstheme="minorHAnsi"/>
          <w:color w:val="000000"/>
          <w:sz w:val="22"/>
        </w:rPr>
        <w:t>agricultural</w:t>
      </w:r>
      <w:r w:rsidR="003D4241">
        <w:rPr>
          <w:rFonts w:asciiTheme="minorHAnsi" w:hAnsiTheme="minorHAnsi" w:cstheme="minorHAnsi"/>
          <w:color w:val="000000"/>
          <w:sz w:val="22"/>
        </w:rPr>
        <w:t xml:space="preserve"> reforms</w:t>
      </w:r>
      <w:r w:rsidR="00AE7853" w:rsidRPr="00AE7853">
        <w:rPr>
          <w:rFonts w:asciiTheme="minorHAnsi" w:hAnsiTheme="minorHAnsi" w:cstheme="minorHAnsi"/>
          <w:color w:val="000000"/>
          <w:sz w:val="22"/>
        </w:rPr>
        <w:t>.</w:t>
      </w:r>
      <w:r w:rsidR="00AE7853">
        <w:rPr>
          <w:rFonts w:asciiTheme="minorHAnsi" w:hAnsiTheme="minorHAnsi" w:cstheme="minorHAnsi"/>
          <w:color w:val="000000"/>
          <w:sz w:val="22"/>
        </w:rPr>
        <w:t xml:space="preserve"> </w:t>
      </w:r>
      <w:r w:rsidR="00AE7853" w:rsidRPr="00AE7853">
        <w:rPr>
          <w:rFonts w:asciiTheme="minorHAnsi" w:hAnsiTheme="minorHAnsi" w:cstheme="minorHAnsi"/>
          <w:color w:val="000000"/>
          <w:sz w:val="22"/>
        </w:rPr>
        <w:t>Fiscal governance reforms have progressed well, particularly as regards the adoption of revised fiscal rules.</w:t>
      </w:r>
      <w:r w:rsidR="00AE7853">
        <w:rPr>
          <w:rFonts w:asciiTheme="minorHAnsi" w:hAnsiTheme="minorHAnsi" w:cstheme="minorHAnsi"/>
          <w:color w:val="000000"/>
          <w:sz w:val="22"/>
        </w:rPr>
        <w:t xml:space="preserve"> </w:t>
      </w:r>
      <w:r w:rsidR="00AE7853" w:rsidRPr="00AE7853">
        <w:rPr>
          <w:rFonts w:asciiTheme="minorHAnsi" w:hAnsiTheme="minorHAnsi" w:cstheme="minorHAnsi"/>
          <w:color w:val="000000"/>
          <w:sz w:val="22"/>
        </w:rPr>
        <w:t>Progress was achieved in several areas within</w:t>
      </w:r>
      <w:r w:rsidR="004116B0">
        <w:rPr>
          <w:rFonts w:asciiTheme="minorHAnsi" w:hAnsiTheme="minorHAnsi" w:cstheme="minorHAnsi"/>
          <w:color w:val="000000"/>
          <w:sz w:val="22"/>
        </w:rPr>
        <w:t xml:space="preserve"> the</w:t>
      </w:r>
      <w:r w:rsidR="00AE7853" w:rsidRPr="00AE7853">
        <w:rPr>
          <w:rFonts w:asciiTheme="minorHAnsi" w:hAnsiTheme="minorHAnsi" w:cstheme="minorHAnsi"/>
          <w:color w:val="000000"/>
          <w:sz w:val="22"/>
        </w:rPr>
        <w:t xml:space="preserve"> </w:t>
      </w:r>
      <w:r w:rsidR="004116B0">
        <w:rPr>
          <w:rFonts w:asciiTheme="minorHAnsi" w:hAnsiTheme="minorHAnsi" w:cstheme="minorHAnsi"/>
          <w:color w:val="000000"/>
          <w:sz w:val="22"/>
        </w:rPr>
        <w:t>I</w:t>
      </w:r>
      <w:r w:rsidR="00AE7853" w:rsidRPr="00AE7853">
        <w:rPr>
          <w:rFonts w:asciiTheme="minorHAnsi" w:hAnsiTheme="minorHAnsi" w:cstheme="minorHAnsi"/>
          <w:color w:val="000000"/>
          <w:sz w:val="22"/>
        </w:rPr>
        <w:t>nternal market cluster, freedom of movement for workers through coordination of social security systems</w:t>
      </w:r>
      <w:r w:rsidR="00AE7853">
        <w:rPr>
          <w:rFonts w:asciiTheme="minorHAnsi" w:hAnsiTheme="minorHAnsi" w:cstheme="minorHAnsi"/>
          <w:color w:val="000000"/>
          <w:sz w:val="22"/>
        </w:rPr>
        <w:t xml:space="preserve">, </w:t>
      </w:r>
      <w:r w:rsidR="00AE7853" w:rsidRPr="00AE7853">
        <w:rPr>
          <w:rFonts w:asciiTheme="minorHAnsi" w:hAnsiTheme="minorHAnsi" w:cstheme="minorHAnsi"/>
          <w:color w:val="000000"/>
          <w:sz w:val="22"/>
        </w:rPr>
        <w:t xml:space="preserve">and legislative alignment </w:t>
      </w:r>
      <w:r w:rsidR="003D4241" w:rsidRPr="00AE7853">
        <w:rPr>
          <w:rFonts w:asciiTheme="minorHAnsi" w:hAnsiTheme="minorHAnsi" w:cstheme="minorHAnsi"/>
          <w:color w:val="000000"/>
          <w:sz w:val="22"/>
        </w:rPr>
        <w:t>in</w:t>
      </w:r>
      <w:r w:rsidR="00AE7853" w:rsidRPr="00AE7853">
        <w:rPr>
          <w:rFonts w:asciiTheme="minorHAnsi" w:hAnsiTheme="minorHAnsi" w:cstheme="minorHAnsi"/>
          <w:color w:val="000000"/>
          <w:sz w:val="22"/>
        </w:rPr>
        <w:t xml:space="preserve"> free movement of goods</w:t>
      </w:r>
      <w:r w:rsidR="004116B0">
        <w:rPr>
          <w:rFonts w:asciiTheme="minorHAnsi" w:hAnsiTheme="minorHAnsi" w:cstheme="minorHAnsi"/>
          <w:color w:val="000000"/>
          <w:sz w:val="22"/>
        </w:rPr>
        <w:t xml:space="preserve"> with the EU</w:t>
      </w:r>
      <w:r w:rsidR="00AE7853" w:rsidRPr="00AE7853">
        <w:rPr>
          <w:rFonts w:asciiTheme="minorHAnsi" w:hAnsiTheme="minorHAnsi" w:cstheme="minorHAnsi"/>
          <w:color w:val="000000"/>
          <w:sz w:val="22"/>
        </w:rPr>
        <w:t>.</w:t>
      </w:r>
      <w:r w:rsidR="004116B0">
        <w:rPr>
          <w:rStyle w:val="FootnoteReference"/>
          <w:rFonts w:asciiTheme="minorHAnsi" w:hAnsiTheme="minorHAnsi" w:cstheme="minorHAnsi"/>
          <w:color w:val="000000"/>
          <w:sz w:val="22"/>
        </w:rPr>
        <w:footnoteReference w:id="5"/>
      </w:r>
      <w:r w:rsidR="002833B6" w:rsidRPr="002833B6">
        <w:rPr>
          <w:rFonts w:asciiTheme="minorHAnsi" w:hAnsiTheme="minorHAnsi" w:cstheme="minorHAnsi"/>
          <w:color w:val="000000"/>
          <w:sz w:val="22"/>
        </w:rPr>
        <w:t xml:space="preserve"> </w:t>
      </w:r>
    </w:p>
    <w:p w14:paraId="0E01CF82" w14:textId="341CD345" w:rsidR="003D4241" w:rsidRDefault="005070FA" w:rsidP="005F0BDD">
      <w:pPr>
        <w:tabs>
          <w:tab w:val="left" w:pos="8910"/>
        </w:tabs>
        <w:ind w:left="-450" w:right="-90"/>
        <w:jc w:val="both"/>
        <w:rPr>
          <w:rFonts w:asciiTheme="minorHAnsi" w:hAnsiTheme="minorHAnsi" w:cstheme="minorHAnsi"/>
          <w:color w:val="000000"/>
          <w:sz w:val="22"/>
        </w:rPr>
      </w:pPr>
      <w:r>
        <w:rPr>
          <w:rFonts w:asciiTheme="minorHAnsi" w:hAnsiTheme="minorHAnsi" w:cstheme="minorHAnsi"/>
          <w:color w:val="000000"/>
          <w:sz w:val="22"/>
        </w:rPr>
        <w:t xml:space="preserve">Followong </w:t>
      </w:r>
      <w:r w:rsidR="003D4241" w:rsidRPr="004D2339">
        <w:rPr>
          <w:rFonts w:asciiTheme="minorHAnsi" w:hAnsiTheme="minorHAnsi" w:cstheme="minorHAnsi"/>
          <w:color w:val="000000"/>
          <w:sz w:val="22"/>
        </w:rPr>
        <w:t xml:space="preserve">the </w:t>
      </w:r>
      <w:r>
        <w:rPr>
          <w:rFonts w:asciiTheme="minorHAnsi" w:hAnsiTheme="minorHAnsi" w:cstheme="minorHAnsi"/>
          <w:color w:val="000000"/>
          <w:sz w:val="22"/>
        </w:rPr>
        <w:t xml:space="preserve">adoption </w:t>
      </w:r>
      <w:r w:rsidR="003D4241" w:rsidRPr="004D2339">
        <w:rPr>
          <w:rFonts w:asciiTheme="minorHAnsi" w:hAnsiTheme="minorHAnsi" w:cstheme="minorHAnsi"/>
          <w:color w:val="000000"/>
          <w:sz w:val="22"/>
        </w:rPr>
        <w:t>of the 2030 Agenda in 2015, Serbia established a national mechanism for its implementation: the Inter-Ministerial Working Group (IMWG) for the Implementation of the United Nations 2030 Agenda for Sustainable Development. Following the June 2020, and April</w:t>
      </w:r>
      <w:r w:rsidR="003D4241">
        <w:rPr>
          <w:rFonts w:asciiTheme="minorHAnsi" w:hAnsiTheme="minorHAnsi" w:cstheme="minorHAnsi"/>
          <w:color w:val="000000"/>
          <w:sz w:val="22"/>
        </w:rPr>
        <w:t xml:space="preserve"> of</w:t>
      </w:r>
      <w:r w:rsidR="003D4241" w:rsidRPr="004D2339">
        <w:rPr>
          <w:rFonts w:asciiTheme="minorHAnsi" w:hAnsiTheme="minorHAnsi" w:cstheme="minorHAnsi"/>
          <w:color w:val="000000"/>
          <w:sz w:val="22"/>
        </w:rPr>
        <w:t xml:space="preserve"> 2022</w:t>
      </w:r>
      <w:r>
        <w:rPr>
          <w:rFonts w:asciiTheme="minorHAnsi" w:hAnsiTheme="minorHAnsi" w:cstheme="minorHAnsi"/>
          <w:color w:val="000000"/>
          <w:sz w:val="22"/>
        </w:rPr>
        <w:t xml:space="preserve"> elections</w:t>
      </w:r>
      <w:r w:rsidR="003D4241" w:rsidRPr="004D2339">
        <w:rPr>
          <w:rFonts w:asciiTheme="minorHAnsi" w:hAnsiTheme="minorHAnsi" w:cstheme="minorHAnsi"/>
          <w:color w:val="000000"/>
          <w:sz w:val="22"/>
        </w:rPr>
        <w:t xml:space="preserve">, the IMWG </w:t>
      </w:r>
      <w:r>
        <w:rPr>
          <w:rFonts w:asciiTheme="minorHAnsi" w:hAnsiTheme="minorHAnsi" w:cstheme="minorHAnsi"/>
          <w:color w:val="000000"/>
          <w:sz w:val="22"/>
        </w:rPr>
        <w:t xml:space="preserve">was </w:t>
      </w:r>
      <w:r w:rsidR="003D4241" w:rsidRPr="004D2339">
        <w:rPr>
          <w:rFonts w:asciiTheme="minorHAnsi" w:hAnsiTheme="minorHAnsi" w:cstheme="minorHAnsi"/>
          <w:color w:val="000000"/>
          <w:sz w:val="22"/>
        </w:rPr>
        <w:t>not re-established</w:t>
      </w:r>
      <w:r>
        <w:rPr>
          <w:rFonts w:asciiTheme="minorHAnsi" w:hAnsiTheme="minorHAnsi" w:cstheme="minorHAnsi"/>
          <w:color w:val="000000"/>
          <w:sz w:val="22"/>
        </w:rPr>
        <w:t>, while the SDG coordination was entrusted to the Prime Minister’s Advisor on the SDGs and to some extent to the Ministry of EU Integrations. After the elections from December 2023, no SDG coordination body has been established so far (technical government in place)</w:t>
      </w:r>
      <w:r w:rsidR="003D4241" w:rsidRPr="004D2339">
        <w:rPr>
          <w:rFonts w:asciiTheme="minorHAnsi" w:hAnsiTheme="minorHAnsi" w:cstheme="minorHAnsi"/>
          <w:color w:val="000000"/>
          <w:sz w:val="22"/>
        </w:rPr>
        <w:t>.</w:t>
      </w:r>
      <w:r>
        <w:rPr>
          <w:rFonts w:asciiTheme="minorHAnsi" w:hAnsiTheme="minorHAnsi" w:cstheme="minorHAnsi"/>
          <w:color w:val="000000"/>
          <w:sz w:val="22"/>
        </w:rPr>
        <w:t xml:space="preserve"> </w:t>
      </w:r>
      <w:r w:rsidR="003D4241" w:rsidRPr="004D2339">
        <w:rPr>
          <w:rFonts w:asciiTheme="minorHAnsi" w:hAnsiTheme="minorHAnsi" w:cstheme="minorHAnsi"/>
          <w:color w:val="000000"/>
          <w:sz w:val="22"/>
        </w:rPr>
        <w:t>Enhanced capacity</w:t>
      </w:r>
      <w:r>
        <w:rPr>
          <w:rFonts w:asciiTheme="minorHAnsi" w:hAnsiTheme="minorHAnsi" w:cstheme="minorHAnsi"/>
          <w:color w:val="000000"/>
          <w:sz w:val="22"/>
        </w:rPr>
        <w:t xml:space="preserve"> to</w:t>
      </w:r>
      <w:r w:rsidR="003D4241" w:rsidRPr="004D2339">
        <w:rPr>
          <w:rFonts w:asciiTheme="minorHAnsi" w:hAnsiTheme="minorHAnsi" w:cstheme="minorHAnsi"/>
          <w:color w:val="000000"/>
          <w:sz w:val="22"/>
        </w:rPr>
        <w:t xml:space="preserve"> work across silos and</w:t>
      </w:r>
      <w:r>
        <w:rPr>
          <w:rFonts w:asciiTheme="minorHAnsi" w:hAnsiTheme="minorHAnsi" w:cstheme="minorHAnsi"/>
          <w:color w:val="000000"/>
          <w:sz w:val="22"/>
        </w:rPr>
        <w:t xml:space="preserve"> bring </w:t>
      </w:r>
      <w:r w:rsidR="003D4241" w:rsidRPr="004D2339">
        <w:rPr>
          <w:rFonts w:asciiTheme="minorHAnsi" w:hAnsiTheme="minorHAnsi" w:cstheme="minorHAnsi"/>
          <w:color w:val="000000"/>
          <w:sz w:val="22"/>
        </w:rPr>
        <w:t xml:space="preserve">together different stakeholders will be especially important in following up </w:t>
      </w:r>
      <w:r>
        <w:rPr>
          <w:rFonts w:asciiTheme="minorHAnsi" w:hAnsiTheme="minorHAnsi" w:cstheme="minorHAnsi"/>
          <w:color w:val="000000"/>
          <w:sz w:val="22"/>
        </w:rPr>
        <w:t xml:space="preserve">on </w:t>
      </w:r>
      <w:r w:rsidR="003D4241" w:rsidRPr="004D2339">
        <w:rPr>
          <w:rFonts w:asciiTheme="minorHAnsi" w:hAnsiTheme="minorHAnsi" w:cstheme="minorHAnsi"/>
          <w:color w:val="000000"/>
          <w:sz w:val="22"/>
        </w:rPr>
        <w:t>Serbia’s commitments in key multilateral frameworks – including most recently the outcomes of COP2</w:t>
      </w:r>
      <w:r>
        <w:rPr>
          <w:rFonts w:asciiTheme="minorHAnsi" w:hAnsiTheme="minorHAnsi" w:cstheme="minorHAnsi"/>
          <w:color w:val="000000"/>
          <w:sz w:val="22"/>
        </w:rPr>
        <w:t>8</w:t>
      </w:r>
      <w:r w:rsidR="003D4241" w:rsidRPr="004D2339">
        <w:rPr>
          <w:rFonts w:asciiTheme="minorHAnsi" w:hAnsiTheme="minorHAnsi" w:cstheme="minorHAnsi"/>
          <w:color w:val="000000"/>
          <w:sz w:val="22"/>
        </w:rPr>
        <w:t>, the Sustainable Food System Summit</w:t>
      </w:r>
      <w:r w:rsidR="00015BDD">
        <w:rPr>
          <w:rFonts w:asciiTheme="minorHAnsi" w:hAnsiTheme="minorHAnsi" w:cstheme="minorHAnsi"/>
          <w:color w:val="000000"/>
          <w:sz w:val="22"/>
        </w:rPr>
        <w:t xml:space="preserve">, </w:t>
      </w:r>
      <w:r w:rsidR="003D4241" w:rsidRPr="004D2339">
        <w:rPr>
          <w:rFonts w:asciiTheme="minorHAnsi" w:hAnsiTheme="minorHAnsi" w:cstheme="minorHAnsi"/>
          <w:color w:val="000000"/>
          <w:sz w:val="22"/>
        </w:rPr>
        <w:t xml:space="preserve">the Transforming Education </w:t>
      </w:r>
      <w:r w:rsidR="00B50AFF" w:rsidRPr="004D2339">
        <w:rPr>
          <w:rFonts w:asciiTheme="minorHAnsi" w:hAnsiTheme="minorHAnsi" w:cstheme="minorHAnsi"/>
          <w:color w:val="000000"/>
          <w:sz w:val="22"/>
        </w:rPr>
        <w:t>Summit</w:t>
      </w:r>
      <w:r w:rsidR="00B50AFF">
        <w:rPr>
          <w:rFonts w:asciiTheme="minorHAnsi" w:hAnsiTheme="minorHAnsi" w:cstheme="minorHAnsi"/>
          <w:color w:val="000000"/>
          <w:sz w:val="22"/>
        </w:rPr>
        <w:t>, and</w:t>
      </w:r>
      <w:r w:rsidR="00015BDD">
        <w:rPr>
          <w:rFonts w:asciiTheme="minorHAnsi" w:hAnsiTheme="minorHAnsi" w:cstheme="minorHAnsi"/>
          <w:color w:val="000000"/>
          <w:sz w:val="22"/>
        </w:rPr>
        <w:t xml:space="preserve"> Serbia’s re</w:t>
      </w:r>
      <w:r w:rsidR="00015BDD" w:rsidRPr="00015BDD">
        <w:rPr>
          <w:rFonts w:asciiTheme="minorHAnsi" w:hAnsiTheme="minorHAnsi" w:cstheme="minorHAnsi"/>
          <w:color w:val="000000"/>
          <w:sz w:val="22"/>
        </w:rPr>
        <w:t>affirm</w:t>
      </w:r>
      <w:r w:rsidR="00015BDD">
        <w:rPr>
          <w:rFonts w:asciiTheme="minorHAnsi" w:hAnsiTheme="minorHAnsi" w:cstheme="minorHAnsi"/>
          <w:color w:val="000000"/>
          <w:sz w:val="22"/>
        </w:rPr>
        <w:t>ation of</w:t>
      </w:r>
      <w:r w:rsidR="00015BDD" w:rsidRPr="00015BDD">
        <w:rPr>
          <w:rFonts w:asciiTheme="minorHAnsi" w:hAnsiTheme="minorHAnsi" w:cstheme="minorHAnsi"/>
          <w:color w:val="000000"/>
          <w:sz w:val="22"/>
        </w:rPr>
        <w:t xml:space="preserve"> its </w:t>
      </w:r>
      <w:r>
        <w:rPr>
          <w:rFonts w:asciiTheme="minorHAnsi" w:hAnsiTheme="minorHAnsi" w:cstheme="minorHAnsi"/>
          <w:color w:val="000000"/>
          <w:sz w:val="22"/>
        </w:rPr>
        <w:t>c</w:t>
      </w:r>
      <w:r w:rsidR="00015BDD" w:rsidRPr="00015BDD">
        <w:rPr>
          <w:rFonts w:asciiTheme="minorHAnsi" w:hAnsiTheme="minorHAnsi" w:cstheme="minorHAnsi"/>
          <w:color w:val="000000"/>
          <w:sz w:val="22"/>
        </w:rPr>
        <w:t xml:space="preserve">ommitment to </w:t>
      </w:r>
      <w:r>
        <w:rPr>
          <w:rFonts w:asciiTheme="minorHAnsi" w:hAnsiTheme="minorHAnsi" w:cstheme="minorHAnsi"/>
          <w:color w:val="000000"/>
          <w:sz w:val="22"/>
        </w:rPr>
        <w:t xml:space="preserve">the </w:t>
      </w:r>
      <w:r w:rsidR="00015BDD" w:rsidRPr="00015BDD">
        <w:rPr>
          <w:rFonts w:asciiTheme="minorHAnsi" w:hAnsiTheme="minorHAnsi" w:cstheme="minorHAnsi"/>
          <w:color w:val="000000"/>
          <w:sz w:val="22"/>
        </w:rPr>
        <w:t>Agenda 2030</w:t>
      </w:r>
      <w:r w:rsidR="00015BDD">
        <w:rPr>
          <w:rFonts w:asciiTheme="minorHAnsi" w:hAnsiTheme="minorHAnsi" w:cstheme="minorHAnsi"/>
          <w:color w:val="000000"/>
          <w:sz w:val="22"/>
        </w:rPr>
        <w:t xml:space="preserve"> </w:t>
      </w:r>
      <w:r>
        <w:rPr>
          <w:rFonts w:asciiTheme="minorHAnsi" w:hAnsiTheme="minorHAnsi" w:cstheme="minorHAnsi"/>
          <w:color w:val="000000"/>
          <w:sz w:val="22"/>
        </w:rPr>
        <w:t xml:space="preserve">during </w:t>
      </w:r>
      <w:r w:rsidR="00015BDD">
        <w:rPr>
          <w:rFonts w:asciiTheme="minorHAnsi" w:hAnsiTheme="minorHAnsi" w:cstheme="minorHAnsi"/>
          <w:color w:val="000000"/>
          <w:sz w:val="22"/>
        </w:rPr>
        <w:t>the SDG Summit in September 2023.</w:t>
      </w:r>
    </w:p>
    <w:p w14:paraId="7D59AF8A" w14:textId="3F969FE0" w:rsidR="005F0BDD" w:rsidRDefault="005F0BDD" w:rsidP="005F0BDD">
      <w:pPr>
        <w:tabs>
          <w:tab w:val="left" w:pos="8910"/>
        </w:tabs>
        <w:ind w:left="-450" w:right="-90"/>
        <w:jc w:val="both"/>
        <w:rPr>
          <w:rFonts w:asciiTheme="minorHAnsi" w:hAnsiTheme="minorHAnsi" w:cstheme="minorHAnsi"/>
          <w:color w:val="000000"/>
          <w:sz w:val="22"/>
        </w:rPr>
      </w:pPr>
      <w:r w:rsidRPr="005F0BDD">
        <w:rPr>
          <w:rFonts w:asciiTheme="minorHAnsi" w:hAnsiTheme="minorHAnsi" w:cstheme="minorHAnsi"/>
          <w:color w:val="000000"/>
          <w:sz w:val="22"/>
        </w:rPr>
        <w:t>While many challenges remain, Serbia is making progress towards the achievement of the 2030 Agenda in several key areas</w:t>
      </w:r>
      <w:r>
        <w:rPr>
          <w:rFonts w:asciiTheme="minorHAnsi" w:hAnsiTheme="minorHAnsi" w:cstheme="minorHAnsi"/>
          <w:color w:val="000000"/>
          <w:sz w:val="22"/>
        </w:rPr>
        <w:t>.</w:t>
      </w:r>
      <w:r w:rsidRPr="005F0BDD">
        <w:t xml:space="preserve"> </w:t>
      </w:r>
      <w:r w:rsidRPr="005F0BDD">
        <w:rPr>
          <w:rFonts w:asciiTheme="minorHAnsi" w:hAnsiTheme="minorHAnsi" w:cstheme="minorHAnsi"/>
          <w:color w:val="000000"/>
          <w:sz w:val="22"/>
        </w:rPr>
        <w:t>The Progress report on the implementation of SDGs by 2030, published by the Statistical Office in April</w:t>
      </w:r>
      <w:r>
        <w:rPr>
          <w:rFonts w:asciiTheme="minorHAnsi" w:hAnsiTheme="minorHAnsi" w:cstheme="minorHAnsi"/>
          <w:color w:val="000000"/>
          <w:sz w:val="22"/>
        </w:rPr>
        <w:t xml:space="preserve"> 2023 shows significant progress in SDGs 1 (No poverty), 3 (Health) and 5 (Gender) while certain regress or lack of data in noted by indicators in SDG 4 (Education), SDG 10 (Inequalities) and SDG 13 (Environment).</w:t>
      </w:r>
      <w:r>
        <w:rPr>
          <w:rStyle w:val="FootnoteReference"/>
          <w:rFonts w:asciiTheme="minorHAnsi" w:hAnsiTheme="minorHAnsi" w:cstheme="minorHAnsi"/>
          <w:color w:val="000000"/>
          <w:sz w:val="22"/>
        </w:rPr>
        <w:footnoteReference w:id="6"/>
      </w:r>
      <w:r>
        <w:rPr>
          <w:rFonts w:asciiTheme="minorHAnsi" w:hAnsiTheme="minorHAnsi" w:cstheme="minorHAnsi"/>
          <w:color w:val="000000"/>
          <w:sz w:val="22"/>
        </w:rPr>
        <w:t xml:space="preserve"> According to the UNDP Insight Report from 2023, a</w:t>
      </w:r>
      <w:r w:rsidRPr="005F0BDD">
        <w:rPr>
          <w:rFonts w:asciiTheme="minorHAnsi" w:hAnsiTheme="minorHAnsi" w:cstheme="minorHAnsi"/>
          <w:color w:val="000000"/>
          <w:sz w:val="22"/>
        </w:rPr>
        <w:t>lmost</w:t>
      </w:r>
      <w:r>
        <w:rPr>
          <w:rFonts w:asciiTheme="minorHAnsi" w:hAnsiTheme="minorHAnsi" w:cstheme="minorHAnsi"/>
          <w:color w:val="000000"/>
          <w:sz w:val="22"/>
        </w:rPr>
        <w:t xml:space="preserve"> </w:t>
      </w:r>
      <w:r w:rsidRPr="005F0BDD">
        <w:rPr>
          <w:rFonts w:asciiTheme="minorHAnsi" w:hAnsiTheme="minorHAnsi" w:cstheme="minorHAnsi"/>
          <w:color w:val="000000"/>
          <w:sz w:val="22"/>
        </w:rPr>
        <w:t>25% of the SDGs are on track to be achieved in Serbia, against</w:t>
      </w:r>
      <w:r>
        <w:rPr>
          <w:rFonts w:asciiTheme="minorHAnsi" w:hAnsiTheme="minorHAnsi" w:cstheme="minorHAnsi"/>
          <w:color w:val="000000"/>
          <w:sz w:val="22"/>
        </w:rPr>
        <w:t xml:space="preserve"> </w:t>
      </w:r>
      <w:r w:rsidRPr="005F0BDD">
        <w:rPr>
          <w:rFonts w:asciiTheme="minorHAnsi" w:hAnsiTheme="minorHAnsi" w:cstheme="minorHAnsi"/>
          <w:color w:val="000000"/>
          <w:sz w:val="22"/>
        </w:rPr>
        <w:t>18% at global level.</w:t>
      </w:r>
      <w:r w:rsidR="00C56E35" w:rsidRPr="00C56E35">
        <w:t xml:space="preserve"> </w:t>
      </w:r>
      <w:r w:rsidR="00C56E35" w:rsidRPr="00C56E35">
        <w:rPr>
          <w:rFonts w:asciiTheme="minorHAnsi" w:hAnsiTheme="minorHAnsi" w:cstheme="minorHAnsi"/>
          <w:color w:val="000000"/>
          <w:sz w:val="22"/>
        </w:rPr>
        <w:t>According to the Human development report, Serbia's Human Development Index for 2022 is 0.805, which ranks it 65th on the list of 193 countries and territories included in the report. Over the past three years, Serbia’s HDI has remained relatively stable, with minor fluctuations. HDI for 2021 was 0.802, for 2020 - 0.804</w:t>
      </w:r>
      <w:r w:rsidR="00C56E35">
        <w:rPr>
          <w:rFonts w:asciiTheme="minorHAnsi" w:hAnsiTheme="minorHAnsi" w:cstheme="minorHAnsi"/>
          <w:color w:val="000000"/>
          <w:sz w:val="22"/>
        </w:rPr>
        <w:t xml:space="preserve"> and HDI </w:t>
      </w:r>
      <w:r w:rsidR="00C56E35" w:rsidRPr="00C56E35">
        <w:rPr>
          <w:rFonts w:asciiTheme="minorHAnsi" w:hAnsiTheme="minorHAnsi" w:cstheme="minorHAnsi"/>
          <w:color w:val="000000"/>
          <w:sz w:val="22"/>
        </w:rPr>
        <w:t>for 2019 was 0.806.</w:t>
      </w:r>
      <w:r w:rsidR="00C56E35">
        <w:rPr>
          <w:rFonts w:asciiTheme="minorHAnsi" w:hAnsiTheme="minorHAnsi" w:cstheme="minorHAnsi"/>
          <w:color w:val="000000"/>
          <w:sz w:val="22"/>
        </w:rPr>
        <w:t xml:space="preserve"> For now,</w:t>
      </w:r>
      <w:r w:rsidR="00C56E35" w:rsidRPr="00C56E35">
        <w:rPr>
          <w:rFonts w:asciiTheme="minorHAnsi" w:hAnsiTheme="minorHAnsi" w:cstheme="minorHAnsi"/>
          <w:color w:val="000000"/>
          <w:sz w:val="22"/>
        </w:rPr>
        <w:t xml:space="preserve"> Serbia’s HDI remains in the high human development category</w:t>
      </w:r>
      <w:r w:rsidR="00C56E35">
        <w:rPr>
          <w:rFonts w:asciiTheme="minorHAnsi" w:hAnsiTheme="minorHAnsi" w:cstheme="minorHAnsi"/>
          <w:color w:val="000000"/>
          <w:sz w:val="22"/>
        </w:rPr>
        <w:t>.</w:t>
      </w:r>
    </w:p>
    <w:p w14:paraId="1253EDB6" w14:textId="277A1A8A" w:rsidR="00C924A6" w:rsidRPr="006955E7" w:rsidRDefault="00DA6783" w:rsidP="005F0BDD">
      <w:pPr>
        <w:tabs>
          <w:tab w:val="left" w:pos="8910"/>
        </w:tabs>
        <w:spacing w:before="240"/>
        <w:ind w:left="-450" w:right="-90"/>
        <w:jc w:val="both"/>
        <w:rPr>
          <w:rFonts w:asciiTheme="minorHAnsi" w:hAnsiTheme="minorHAnsi" w:cstheme="minorHAnsi"/>
          <w:color w:val="000000"/>
          <w:sz w:val="22"/>
        </w:rPr>
      </w:pPr>
      <w:r>
        <w:rPr>
          <w:rFonts w:asciiTheme="minorHAnsi" w:hAnsiTheme="minorHAnsi" w:cstheme="minorHAnsi"/>
          <w:color w:val="000000"/>
          <w:sz w:val="22"/>
        </w:rPr>
        <w:t>Many of Serbia’s development challenges were taken into consideration when formulating</w:t>
      </w:r>
      <w:r w:rsidRPr="00054503">
        <w:rPr>
          <w:rFonts w:asciiTheme="minorHAnsi" w:hAnsiTheme="minorHAnsi" w:cstheme="minorHAnsi"/>
          <w:color w:val="000000"/>
          <w:sz w:val="22"/>
        </w:rPr>
        <w:t xml:space="preserve"> the</w:t>
      </w:r>
      <w:r>
        <w:rPr>
          <w:rFonts w:asciiTheme="minorHAnsi" w:hAnsiTheme="minorHAnsi" w:cstheme="minorHAnsi"/>
          <w:color w:val="000000"/>
          <w:sz w:val="22"/>
        </w:rPr>
        <w:t xml:space="preserve"> CF 2021-2025, jointly by the UNCT and the Government of the Republic of Serbia</w:t>
      </w:r>
      <w:r w:rsidR="00A61416">
        <w:rPr>
          <w:rFonts w:asciiTheme="minorHAnsi" w:hAnsiTheme="minorHAnsi" w:cstheme="minorHAnsi"/>
          <w:color w:val="000000"/>
          <w:sz w:val="22"/>
        </w:rPr>
        <w:t xml:space="preserve">; </w:t>
      </w:r>
      <w:r>
        <w:rPr>
          <w:rFonts w:asciiTheme="minorHAnsi" w:hAnsiTheme="minorHAnsi" w:cstheme="minorHAnsi"/>
          <w:color w:val="000000"/>
          <w:sz w:val="22"/>
        </w:rPr>
        <w:t xml:space="preserve">while the CF document specifically </w:t>
      </w:r>
      <w:r w:rsidRPr="00054503">
        <w:rPr>
          <w:rFonts w:asciiTheme="minorHAnsi" w:hAnsiTheme="minorHAnsi" w:cstheme="minorHAnsi"/>
          <w:color w:val="000000"/>
          <w:sz w:val="22"/>
        </w:rPr>
        <w:t>recognizes the EU integration process as the overarching priority for Serbia’ national development agenda</w:t>
      </w:r>
      <w:r>
        <w:rPr>
          <w:rFonts w:asciiTheme="minorHAnsi" w:hAnsiTheme="minorHAnsi" w:cstheme="minorHAnsi"/>
          <w:color w:val="000000"/>
          <w:sz w:val="22"/>
        </w:rPr>
        <w:t>.</w:t>
      </w:r>
    </w:p>
    <w:p w14:paraId="1277921C" w14:textId="15E79A63" w:rsidR="001866BD" w:rsidRPr="00457E6B" w:rsidRDefault="00D3668B" w:rsidP="00054503">
      <w:pPr>
        <w:pBdr>
          <w:top w:val="nil"/>
          <w:left w:val="nil"/>
          <w:bottom w:val="nil"/>
          <w:right w:val="nil"/>
          <w:between w:val="nil"/>
        </w:pBdr>
        <w:tabs>
          <w:tab w:val="left" w:pos="-720"/>
          <w:tab w:val="left" w:pos="5991"/>
        </w:tabs>
        <w:ind w:left="-450" w:right="-574"/>
        <w:jc w:val="both"/>
        <w:rPr>
          <w:rFonts w:asciiTheme="minorHAnsi" w:hAnsiTheme="minorHAnsi" w:cstheme="minorHAnsi"/>
          <w:b/>
          <w:color w:val="000000"/>
          <w:sz w:val="22"/>
        </w:rPr>
      </w:pPr>
      <w:r>
        <w:rPr>
          <w:rFonts w:asciiTheme="minorHAnsi" w:hAnsiTheme="minorHAnsi" w:cstheme="minorHAnsi"/>
          <w:b/>
          <w:color w:val="000000"/>
          <w:sz w:val="22"/>
        </w:rPr>
        <w:t xml:space="preserve">1.2 Background - </w:t>
      </w:r>
      <w:r w:rsidR="007A13A1">
        <w:rPr>
          <w:rFonts w:asciiTheme="minorHAnsi" w:hAnsiTheme="minorHAnsi" w:cstheme="minorHAnsi"/>
          <w:b/>
          <w:color w:val="000000"/>
          <w:sz w:val="22"/>
        </w:rPr>
        <w:t xml:space="preserve">Cooperation </w:t>
      </w:r>
      <w:r w:rsidR="00AD61E7">
        <w:rPr>
          <w:rFonts w:asciiTheme="minorHAnsi" w:hAnsiTheme="minorHAnsi" w:cstheme="minorHAnsi"/>
          <w:b/>
          <w:color w:val="000000"/>
          <w:sz w:val="22"/>
        </w:rPr>
        <w:t>Framework</w:t>
      </w:r>
      <w:r w:rsidR="001866BD">
        <w:rPr>
          <w:rFonts w:asciiTheme="minorHAnsi" w:hAnsiTheme="minorHAnsi" w:cstheme="minorHAnsi"/>
          <w:b/>
          <w:color w:val="000000"/>
          <w:sz w:val="22"/>
        </w:rPr>
        <w:t xml:space="preserve"> (20</w:t>
      </w:r>
      <w:r w:rsidR="005330DF">
        <w:rPr>
          <w:rFonts w:asciiTheme="minorHAnsi" w:hAnsiTheme="minorHAnsi" w:cstheme="minorHAnsi"/>
          <w:b/>
          <w:color w:val="000000"/>
          <w:sz w:val="22"/>
        </w:rPr>
        <w:t>21</w:t>
      </w:r>
      <w:r w:rsidR="001866BD">
        <w:rPr>
          <w:rFonts w:asciiTheme="minorHAnsi" w:hAnsiTheme="minorHAnsi" w:cstheme="minorHAnsi"/>
          <w:b/>
          <w:color w:val="000000"/>
          <w:sz w:val="22"/>
        </w:rPr>
        <w:t>-202</w:t>
      </w:r>
      <w:r w:rsidR="005330DF">
        <w:rPr>
          <w:rFonts w:asciiTheme="minorHAnsi" w:hAnsiTheme="minorHAnsi" w:cstheme="minorHAnsi"/>
          <w:b/>
          <w:color w:val="000000"/>
          <w:sz w:val="22"/>
        </w:rPr>
        <w:t>5</w:t>
      </w:r>
      <w:r w:rsidR="001866BD">
        <w:rPr>
          <w:rFonts w:asciiTheme="minorHAnsi" w:hAnsiTheme="minorHAnsi" w:cstheme="minorHAnsi"/>
          <w:b/>
          <w:color w:val="000000"/>
          <w:sz w:val="22"/>
        </w:rPr>
        <w:t>)</w:t>
      </w:r>
      <w:r w:rsidR="001C10AF">
        <w:rPr>
          <w:rFonts w:asciiTheme="minorHAnsi" w:hAnsiTheme="minorHAnsi" w:cstheme="minorHAnsi"/>
          <w:b/>
          <w:color w:val="000000"/>
          <w:sz w:val="22"/>
        </w:rPr>
        <w:t xml:space="preserve"> </w:t>
      </w:r>
      <w:r w:rsidR="001866BD">
        <w:rPr>
          <w:rFonts w:asciiTheme="minorHAnsi" w:hAnsiTheme="minorHAnsi" w:cstheme="minorHAnsi"/>
          <w:b/>
          <w:color w:val="000000"/>
          <w:sz w:val="22"/>
        </w:rPr>
        <w:t>Main Characteristics</w:t>
      </w:r>
    </w:p>
    <w:p w14:paraId="11355050" w14:textId="1743EF6C" w:rsidR="005330DF" w:rsidRDefault="00F0107E" w:rsidP="005330DF">
      <w:pPr>
        <w:pBdr>
          <w:top w:val="nil"/>
          <w:left w:val="nil"/>
          <w:bottom w:val="nil"/>
          <w:right w:val="nil"/>
          <w:between w:val="nil"/>
        </w:pBdr>
        <w:tabs>
          <w:tab w:val="left" w:pos="-720"/>
          <w:tab w:val="left" w:pos="5991"/>
        </w:tabs>
        <w:ind w:left="-450"/>
        <w:jc w:val="both"/>
        <w:rPr>
          <w:rFonts w:asciiTheme="minorHAnsi" w:hAnsiTheme="minorHAnsi" w:cstheme="minorHAnsi"/>
          <w:color w:val="000000"/>
          <w:sz w:val="22"/>
        </w:rPr>
      </w:pPr>
      <w:r w:rsidRPr="00C42D48">
        <w:rPr>
          <w:rFonts w:asciiTheme="minorHAnsi" w:hAnsiTheme="minorHAnsi" w:cstheme="minorHAnsi"/>
          <w:color w:val="000000"/>
          <w:sz w:val="22"/>
        </w:rPr>
        <w:t>T</w:t>
      </w:r>
      <w:r w:rsidR="00772B68" w:rsidRPr="00C42D48">
        <w:rPr>
          <w:rFonts w:asciiTheme="minorHAnsi" w:hAnsiTheme="minorHAnsi" w:cstheme="minorHAnsi"/>
          <w:color w:val="000000"/>
          <w:sz w:val="22"/>
        </w:rPr>
        <w:t>he Government of</w:t>
      </w:r>
      <w:r w:rsidR="00C800C4">
        <w:rPr>
          <w:rFonts w:asciiTheme="minorHAnsi" w:hAnsiTheme="minorHAnsi" w:cstheme="minorHAnsi"/>
          <w:color w:val="000000"/>
          <w:sz w:val="22"/>
        </w:rPr>
        <w:t xml:space="preserve"> the Republic of</w:t>
      </w:r>
      <w:r w:rsidR="00772B68" w:rsidRPr="00C42D48">
        <w:rPr>
          <w:rFonts w:asciiTheme="minorHAnsi" w:hAnsiTheme="minorHAnsi" w:cstheme="minorHAnsi"/>
          <w:color w:val="000000"/>
          <w:sz w:val="22"/>
        </w:rPr>
        <w:t xml:space="preserve"> Serbia</w:t>
      </w:r>
      <w:r w:rsidR="001C10AF">
        <w:rPr>
          <w:rFonts w:asciiTheme="minorHAnsi" w:hAnsiTheme="minorHAnsi" w:cstheme="minorHAnsi"/>
          <w:color w:val="000000"/>
          <w:sz w:val="22"/>
        </w:rPr>
        <w:t xml:space="preserve"> (GoS)</w:t>
      </w:r>
      <w:r w:rsidR="00772B68" w:rsidRPr="00C42D48">
        <w:rPr>
          <w:rFonts w:asciiTheme="minorHAnsi" w:hAnsiTheme="minorHAnsi" w:cstheme="minorHAnsi"/>
          <w:color w:val="000000"/>
          <w:sz w:val="22"/>
        </w:rPr>
        <w:t xml:space="preserve"> and the United Nations Country Team in Serbia have jointly </w:t>
      </w:r>
      <w:r w:rsidR="005330DF">
        <w:rPr>
          <w:rFonts w:asciiTheme="minorHAnsi" w:hAnsiTheme="minorHAnsi" w:cstheme="minorHAnsi"/>
          <w:color w:val="000000"/>
          <w:sz w:val="22"/>
        </w:rPr>
        <w:t xml:space="preserve">developed </w:t>
      </w:r>
      <w:r w:rsidR="007A13A1">
        <w:rPr>
          <w:rFonts w:asciiTheme="minorHAnsi" w:hAnsiTheme="minorHAnsi" w:cstheme="minorHAnsi"/>
          <w:color w:val="000000"/>
          <w:sz w:val="22"/>
        </w:rPr>
        <w:t>CF</w:t>
      </w:r>
      <w:r w:rsidR="005330DF" w:rsidRPr="00C42D48">
        <w:rPr>
          <w:rFonts w:asciiTheme="minorHAnsi" w:hAnsiTheme="minorHAnsi" w:cstheme="minorHAnsi"/>
          <w:color w:val="000000"/>
          <w:sz w:val="22"/>
        </w:rPr>
        <w:t xml:space="preserve"> </w:t>
      </w:r>
      <w:r w:rsidR="00772B68" w:rsidRPr="00C42D48">
        <w:rPr>
          <w:rFonts w:asciiTheme="minorHAnsi" w:hAnsiTheme="minorHAnsi" w:cstheme="minorHAnsi"/>
          <w:color w:val="000000"/>
          <w:sz w:val="22"/>
        </w:rPr>
        <w:t>for the period 20</w:t>
      </w:r>
      <w:r w:rsidR="000D2EAC">
        <w:rPr>
          <w:rFonts w:asciiTheme="minorHAnsi" w:hAnsiTheme="minorHAnsi" w:cstheme="minorHAnsi"/>
          <w:color w:val="000000"/>
          <w:sz w:val="22"/>
        </w:rPr>
        <w:t>21</w:t>
      </w:r>
      <w:r w:rsidR="00772B68" w:rsidRPr="00C42D48">
        <w:rPr>
          <w:rFonts w:asciiTheme="minorHAnsi" w:hAnsiTheme="minorHAnsi" w:cstheme="minorHAnsi"/>
          <w:color w:val="000000"/>
          <w:sz w:val="22"/>
        </w:rPr>
        <w:t>-202</w:t>
      </w:r>
      <w:r w:rsidR="000D2EAC">
        <w:rPr>
          <w:rFonts w:asciiTheme="minorHAnsi" w:hAnsiTheme="minorHAnsi" w:cstheme="minorHAnsi"/>
          <w:color w:val="000000"/>
          <w:sz w:val="22"/>
        </w:rPr>
        <w:t>5</w:t>
      </w:r>
      <w:r w:rsidR="00772B68" w:rsidRPr="00C42D48">
        <w:rPr>
          <w:rFonts w:asciiTheme="minorHAnsi" w:hAnsiTheme="minorHAnsi" w:cstheme="minorHAnsi"/>
          <w:color w:val="000000"/>
          <w:sz w:val="22"/>
        </w:rPr>
        <w:t xml:space="preserve"> that was finalized and signed </w:t>
      </w:r>
      <w:r w:rsidR="00750189">
        <w:rPr>
          <w:rFonts w:asciiTheme="minorHAnsi" w:hAnsiTheme="minorHAnsi" w:cstheme="minorHAnsi"/>
          <w:color w:val="000000"/>
          <w:sz w:val="22"/>
        </w:rPr>
        <w:t>in</w:t>
      </w:r>
      <w:r w:rsidR="00EE554C">
        <w:rPr>
          <w:rFonts w:asciiTheme="minorHAnsi" w:hAnsiTheme="minorHAnsi" w:cstheme="minorHAnsi"/>
          <w:color w:val="000000"/>
          <w:sz w:val="22"/>
        </w:rPr>
        <w:t xml:space="preserve"> February</w:t>
      </w:r>
      <w:r w:rsidR="00750189">
        <w:rPr>
          <w:rFonts w:asciiTheme="minorHAnsi" w:hAnsiTheme="minorHAnsi" w:cstheme="minorHAnsi"/>
          <w:color w:val="000000"/>
          <w:sz w:val="22"/>
        </w:rPr>
        <w:t xml:space="preserve"> 202</w:t>
      </w:r>
      <w:r w:rsidR="00EE554C">
        <w:rPr>
          <w:rFonts w:asciiTheme="minorHAnsi" w:hAnsiTheme="minorHAnsi" w:cstheme="minorHAnsi"/>
          <w:color w:val="000000"/>
          <w:sz w:val="22"/>
        </w:rPr>
        <w:t>2</w:t>
      </w:r>
      <w:r w:rsidR="00772B68" w:rsidRPr="00C42D48">
        <w:rPr>
          <w:rFonts w:asciiTheme="minorHAnsi" w:hAnsiTheme="minorHAnsi" w:cstheme="minorHAnsi"/>
          <w:color w:val="000000"/>
          <w:sz w:val="22"/>
        </w:rPr>
        <w:t>.</w:t>
      </w:r>
      <w:r w:rsidR="00BC234D" w:rsidRPr="00BC234D">
        <w:t xml:space="preserve"> </w:t>
      </w:r>
      <w:r w:rsidR="00BC234D" w:rsidRPr="00BC234D">
        <w:rPr>
          <w:rFonts w:asciiTheme="minorHAnsi" w:hAnsiTheme="minorHAnsi" w:cstheme="minorHAnsi"/>
          <w:color w:val="000000"/>
          <w:sz w:val="22"/>
        </w:rPr>
        <w:t xml:space="preserve">The </w:t>
      </w:r>
      <w:r w:rsidR="007A13A1">
        <w:rPr>
          <w:rFonts w:asciiTheme="minorHAnsi" w:hAnsiTheme="minorHAnsi" w:cstheme="minorHAnsi"/>
          <w:color w:val="000000"/>
          <w:sz w:val="22"/>
        </w:rPr>
        <w:t>CF</w:t>
      </w:r>
      <w:r w:rsidR="00BC234D" w:rsidRPr="00BC234D">
        <w:rPr>
          <w:rFonts w:asciiTheme="minorHAnsi" w:hAnsiTheme="minorHAnsi" w:cstheme="minorHAnsi"/>
          <w:color w:val="000000"/>
          <w:sz w:val="22"/>
        </w:rPr>
        <w:t xml:space="preserve"> was signed by the Government of the Republic of Serbia and</w:t>
      </w:r>
      <w:r w:rsidR="00BC234D">
        <w:rPr>
          <w:rFonts w:asciiTheme="minorHAnsi" w:hAnsiTheme="minorHAnsi" w:cstheme="minorHAnsi"/>
          <w:color w:val="000000"/>
          <w:sz w:val="22"/>
        </w:rPr>
        <w:t xml:space="preserve"> </w:t>
      </w:r>
      <w:r w:rsidR="00750189">
        <w:rPr>
          <w:rFonts w:asciiTheme="minorHAnsi" w:hAnsiTheme="minorHAnsi" w:cstheme="minorHAnsi"/>
          <w:color w:val="000000"/>
          <w:sz w:val="22"/>
        </w:rPr>
        <w:t>twenty</w:t>
      </w:r>
      <w:r w:rsidR="00BC234D" w:rsidRPr="00BC234D">
        <w:rPr>
          <w:rFonts w:asciiTheme="minorHAnsi" w:hAnsiTheme="minorHAnsi" w:cstheme="minorHAnsi"/>
          <w:color w:val="000000"/>
          <w:sz w:val="22"/>
        </w:rPr>
        <w:t xml:space="preserve"> </w:t>
      </w:r>
      <w:r w:rsidR="00BC234D">
        <w:rPr>
          <w:rFonts w:asciiTheme="minorHAnsi" w:hAnsiTheme="minorHAnsi" w:cstheme="minorHAnsi"/>
          <w:color w:val="000000"/>
          <w:sz w:val="22"/>
        </w:rPr>
        <w:t>U</w:t>
      </w:r>
      <w:r w:rsidR="00BC234D" w:rsidRPr="00BC234D">
        <w:rPr>
          <w:rFonts w:asciiTheme="minorHAnsi" w:hAnsiTheme="minorHAnsi" w:cstheme="minorHAnsi"/>
          <w:color w:val="000000"/>
          <w:sz w:val="22"/>
        </w:rPr>
        <w:t>N Agencies, Funds and Programmes</w:t>
      </w:r>
      <w:r w:rsidR="00C800C4">
        <w:rPr>
          <w:rFonts w:asciiTheme="minorHAnsi" w:hAnsiTheme="minorHAnsi" w:cstheme="minorHAnsi"/>
          <w:color w:val="000000"/>
          <w:sz w:val="22"/>
        </w:rPr>
        <w:t xml:space="preserve"> active in the country</w:t>
      </w:r>
      <w:r w:rsidR="00BC234D" w:rsidRPr="00BC234D">
        <w:rPr>
          <w:rFonts w:asciiTheme="minorHAnsi" w:hAnsiTheme="minorHAnsi" w:cstheme="minorHAnsi"/>
          <w:color w:val="000000"/>
          <w:sz w:val="22"/>
        </w:rPr>
        <w:t xml:space="preserve">. </w:t>
      </w:r>
      <w:r w:rsidR="001C10AF">
        <w:rPr>
          <w:rFonts w:asciiTheme="minorHAnsi" w:hAnsiTheme="minorHAnsi" w:cstheme="minorHAnsi"/>
          <w:color w:val="000000"/>
          <w:sz w:val="22"/>
        </w:rPr>
        <w:t xml:space="preserve">The framework </w:t>
      </w:r>
      <w:r w:rsidR="00772B68" w:rsidRPr="00C42D48">
        <w:rPr>
          <w:rFonts w:asciiTheme="minorHAnsi" w:hAnsiTheme="minorHAnsi" w:cstheme="minorHAnsi"/>
          <w:color w:val="000000"/>
          <w:sz w:val="22"/>
        </w:rPr>
        <w:t xml:space="preserve">articulates </w:t>
      </w:r>
      <w:r w:rsidR="001C10AF">
        <w:rPr>
          <w:rFonts w:asciiTheme="minorHAnsi" w:hAnsiTheme="minorHAnsi" w:cstheme="minorHAnsi"/>
          <w:color w:val="000000"/>
          <w:sz w:val="22"/>
        </w:rPr>
        <w:t xml:space="preserve">a </w:t>
      </w:r>
      <w:r w:rsidR="00772B68" w:rsidRPr="00C42D48">
        <w:rPr>
          <w:rFonts w:asciiTheme="minorHAnsi" w:hAnsiTheme="minorHAnsi" w:cstheme="minorHAnsi"/>
          <w:color w:val="000000"/>
          <w:sz w:val="22"/>
        </w:rPr>
        <w:t>collective vision and response of the UN</w:t>
      </w:r>
      <w:r w:rsidR="00DB1F7A">
        <w:rPr>
          <w:rFonts w:asciiTheme="minorHAnsi" w:hAnsiTheme="minorHAnsi" w:cstheme="minorHAnsi"/>
          <w:color w:val="000000"/>
          <w:sz w:val="22"/>
        </w:rPr>
        <w:t xml:space="preserve"> development</w:t>
      </w:r>
      <w:r w:rsidR="00772B68" w:rsidRPr="00C42D48">
        <w:rPr>
          <w:rFonts w:asciiTheme="minorHAnsi" w:hAnsiTheme="minorHAnsi" w:cstheme="minorHAnsi"/>
          <w:color w:val="000000"/>
          <w:sz w:val="22"/>
        </w:rPr>
        <w:t xml:space="preserve"> system to national development priorities and activities to be implemented in partnership with the GoS and in close cooperation with the international partners and civil society until 202</w:t>
      </w:r>
      <w:r w:rsidR="000D2EAC">
        <w:rPr>
          <w:rFonts w:asciiTheme="minorHAnsi" w:hAnsiTheme="minorHAnsi" w:cstheme="minorHAnsi"/>
          <w:color w:val="000000"/>
          <w:sz w:val="22"/>
        </w:rPr>
        <w:t>5</w:t>
      </w:r>
      <w:r w:rsidR="00772B68" w:rsidRPr="00C42D48">
        <w:rPr>
          <w:rFonts w:asciiTheme="minorHAnsi" w:hAnsiTheme="minorHAnsi" w:cstheme="minorHAnsi"/>
          <w:color w:val="000000"/>
          <w:sz w:val="22"/>
        </w:rPr>
        <w:t xml:space="preserve">. </w:t>
      </w:r>
      <w:r w:rsidR="00F95B4F" w:rsidRPr="00F95B4F">
        <w:rPr>
          <w:rFonts w:asciiTheme="minorHAnsi" w:hAnsiTheme="minorHAnsi" w:cstheme="minorHAnsi"/>
          <w:color w:val="000000"/>
          <w:sz w:val="22"/>
        </w:rPr>
        <w:t>This strategy was developed following an extensive Country Context Assessment and a comprehensive series of consultations with all relevant stakeholders.</w:t>
      </w:r>
      <w:r w:rsidR="007939F0" w:rsidRPr="007939F0">
        <w:t xml:space="preserve"> </w:t>
      </w:r>
      <w:r w:rsidR="007939F0" w:rsidRPr="007939F0">
        <w:rPr>
          <w:rFonts w:asciiTheme="minorHAnsi" w:hAnsiTheme="minorHAnsi" w:cstheme="minorHAnsi"/>
          <w:color w:val="000000"/>
          <w:sz w:val="22"/>
        </w:rPr>
        <w:t xml:space="preserve">The </w:t>
      </w:r>
      <w:r w:rsidR="007939F0" w:rsidRPr="007939F0">
        <w:rPr>
          <w:rFonts w:asciiTheme="minorHAnsi" w:hAnsiTheme="minorHAnsi" w:cstheme="minorHAnsi"/>
          <w:color w:val="000000"/>
          <w:sz w:val="22"/>
        </w:rPr>
        <w:lastRenderedPageBreak/>
        <w:t>key outcomes of the CF are fully aligned and contribute to the achievement of the SDGs, in complementarity with the six EU thematic policy clusters of the Negotiating Framework.</w:t>
      </w:r>
      <w:r w:rsidR="00F95B4F">
        <w:rPr>
          <w:rFonts w:asciiTheme="minorHAnsi" w:hAnsiTheme="minorHAnsi" w:cstheme="minorHAnsi"/>
          <w:color w:val="000000"/>
          <w:sz w:val="22"/>
        </w:rPr>
        <w:t xml:space="preserve"> </w:t>
      </w:r>
      <w:r w:rsidR="001C10AF" w:rsidRPr="001C10AF">
        <w:rPr>
          <w:rFonts w:asciiTheme="minorHAnsi" w:hAnsiTheme="minorHAnsi" w:cstheme="minorHAnsi"/>
          <w:color w:val="000000"/>
          <w:sz w:val="22"/>
        </w:rPr>
        <w:t xml:space="preserve">The </w:t>
      </w:r>
      <w:r w:rsidR="007A13A1">
        <w:rPr>
          <w:rFonts w:asciiTheme="minorHAnsi" w:hAnsiTheme="minorHAnsi" w:cstheme="minorHAnsi"/>
          <w:color w:val="000000"/>
          <w:sz w:val="22"/>
        </w:rPr>
        <w:t>CF</w:t>
      </w:r>
      <w:r w:rsidR="001C10AF" w:rsidRPr="001C10AF">
        <w:rPr>
          <w:rFonts w:asciiTheme="minorHAnsi" w:hAnsiTheme="minorHAnsi" w:cstheme="minorHAnsi"/>
          <w:color w:val="000000"/>
          <w:sz w:val="22"/>
        </w:rPr>
        <w:t xml:space="preserve"> 20</w:t>
      </w:r>
      <w:r w:rsidR="000D2EAC">
        <w:rPr>
          <w:rFonts w:asciiTheme="minorHAnsi" w:hAnsiTheme="minorHAnsi" w:cstheme="minorHAnsi"/>
          <w:color w:val="000000"/>
          <w:sz w:val="22"/>
        </w:rPr>
        <w:t>21</w:t>
      </w:r>
      <w:r w:rsidR="001C10AF" w:rsidRPr="001C10AF">
        <w:rPr>
          <w:rFonts w:asciiTheme="minorHAnsi" w:hAnsiTheme="minorHAnsi" w:cstheme="minorHAnsi"/>
          <w:color w:val="000000"/>
          <w:sz w:val="22"/>
        </w:rPr>
        <w:t>-202</w:t>
      </w:r>
      <w:r w:rsidR="000D2EAC">
        <w:rPr>
          <w:rFonts w:asciiTheme="minorHAnsi" w:hAnsiTheme="minorHAnsi" w:cstheme="minorHAnsi"/>
          <w:color w:val="000000"/>
          <w:sz w:val="22"/>
        </w:rPr>
        <w:t>5</w:t>
      </w:r>
      <w:r w:rsidR="001C10AF" w:rsidRPr="001C10AF">
        <w:rPr>
          <w:rFonts w:asciiTheme="minorHAnsi" w:hAnsiTheme="minorHAnsi" w:cstheme="minorHAnsi"/>
          <w:color w:val="000000"/>
          <w:sz w:val="22"/>
        </w:rPr>
        <w:t xml:space="preserve"> process </w:t>
      </w:r>
      <w:r w:rsidR="007939F0">
        <w:rPr>
          <w:rFonts w:asciiTheme="minorHAnsi" w:hAnsiTheme="minorHAnsi" w:cstheme="minorHAnsi"/>
          <w:color w:val="000000"/>
          <w:sz w:val="22"/>
        </w:rPr>
        <w:t>was</w:t>
      </w:r>
      <w:r w:rsidR="001C10AF" w:rsidRPr="001C10AF">
        <w:rPr>
          <w:rFonts w:asciiTheme="minorHAnsi" w:hAnsiTheme="minorHAnsi" w:cstheme="minorHAnsi"/>
          <w:color w:val="000000"/>
          <w:sz w:val="22"/>
        </w:rPr>
        <w:t xml:space="preserve"> designed to strengthen national ownership through the recognition, </w:t>
      </w:r>
      <w:r w:rsidR="000D2EAC" w:rsidRPr="001C10AF">
        <w:rPr>
          <w:rFonts w:asciiTheme="minorHAnsi" w:hAnsiTheme="minorHAnsi" w:cstheme="minorHAnsi"/>
          <w:color w:val="000000"/>
          <w:sz w:val="22"/>
        </w:rPr>
        <w:t>support,</w:t>
      </w:r>
      <w:r w:rsidR="001C10AF" w:rsidRPr="001C10AF">
        <w:rPr>
          <w:rFonts w:asciiTheme="minorHAnsi" w:hAnsiTheme="minorHAnsi" w:cstheme="minorHAnsi"/>
          <w:color w:val="000000"/>
          <w:sz w:val="22"/>
        </w:rPr>
        <w:t xml:space="preserve"> and advocacy of effective public policies, as well as reliance on domestic institutions, </w:t>
      </w:r>
      <w:r w:rsidR="000D2EAC" w:rsidRPr="001C10AF">
        <w:rPr>
          <w:rFonts w:asciiTheme="minorHAnsi" w:hAnsiTheme="minorHAnsi" w:cstheme="minorHAnsi"/>
          <w:color w:val="000000"/>
          <w:sz w:val="22"/>
        </w:rPr>
        <w:t>systems,</w:t>
      </w:r>
      <w:r w:rsidR="001C10AF" w:rsidRPr="001C10AF">
        <w:rPr>
          <w:rFonts w:asciiTheme="minorHAnsi" w:hAnsiTheme="minorHAnsi" w:cstheme="minorHAnsi"/>
          <w:color w:val="000000"/>
          <w:sz w:val="22"/>
        </w:rPr>
        <w:t xml:space="preserve"> and resources in the achievement of the S</w:t>
      </w:r>
      <w:r w:rsidR="007D6F85">
        <w:rPr>
          <w:rFonts w:asciiTheme="minorHAnsi" w:hAnsiTheme="minorHAnsi" w:cstheme="minorHAnsi"/>
          <w:color w:val="000000"/>
          <w:sz w:val="22"/>
        </w:rPr>
        <w:t>ustainable Development Goals</w:t>
      </w:r>
      <w:r w:rsidR="001C10AF" w:rsidRPr="001C10AF">
        <w:rPr>
          <w:rFonts w:asciiTheme="minorHAnsi" w:hAnsiTheme="minorHAnsi" w:cstheme="minorHAnsi"/>
          <w:color w:val="000000"/>
          <w:sz w:val="22"/>
        </w:rPr>
        <w:t xml:space="preserve"> and EU Acquis </w:t>
      </w:r>
      <w:r w:rsidR="000D2EAC">
        <w:rPr>
          <w:rFonts w:asciiTheme="minorHAnsi" w:hAnsiTheme="minorHAnsi" w:cstheme="minorHAnsi"/>
          <w:color w:val="000000"/>
          <w:sz w:val="22"/>
        </w:rPr>
        <w:t>C</w:t>
      </w:r>
      <w:r w:rsidR="001C10AF" w:rsidRPr="001C10AF">
        <w:rPr>
          <w:rFonts w:asciiTheme="minorHAnsi" w:hAnsiTheme="minorHAnsi" w:cstheme="minorHAnsi"/>
          <w:color w:val="000000"/>
          <w:sz w:val="22"/>
        </w:rPr>
        <w:t xml:space="preserve">hapters. </w:t>
      </w:r>
      <w:r w:rsidR="005330DF" w:rsidRPr="005330DF">
        <w:rPr>
          <w:rFonts w:asciiTheme="minorHAnsi" w:hAnsiTheme="minorHAnsi" w:cstheme="minorHAnsi"/>
          <w:color w:val="000000"/>
          <w:sz w:val="22"/>
        </w:rPr>
        <w:t>The Cooperation Framework is based upon, and contributes to, the country’s development priorities that are primarily articulated through the National Programme for the Adoption of the</w:t>
      </w:r>
      <w:r w:rsidR="0073112A">
        <w:rPr>
          <w:rFonts w:asciiTheme="minorHAnsi" w:hAnsiTheme="minorHAnsi" w:cstheme="minorHAnsi"/>
          <w:color w:val="000000"/>
          <w:sz w:val="22"/>
        </w:rPr>
        <w:t xml:space="preserve"> EU</w:t>
      </w:r>
      <w:r w:rsidR="005330DF" w:rsidRPr="005330DF">
        <w:rPr>
          <w:rFonts w:asciiTheme="minorHAnsi" w:hAnsiTheme="minorHAnsi" w:cstheme="minorHAnsi"/>
          <w:color w:val="000000"/>
          <w:sz w:val="22"/>
        </w:rPr>
        <w:t xml:space="preserve"> Acquis (NPAA)</w:t>
      </w:r>
      <w:r w:rsidR="0073112A">
        <w:rPr>
          <w:rFonts w:asciiTheme="minorHAnsi" w:hAnsiTheme="minorHAnsi" w:cstheme="minorHAnsi"/>
          <w:color w:val="000000"/>
          <w:sz w:val="22"/>
        </w:rPr>
        <w:t>,</w:t>
      </w:r>
      <w:r w:rsidR="0073112A" w:rsidRPr="0073112A">
        <w:t xml:space="preserve"> </w:t>
      </w:r>
      <w:r w:rsidR="0073112A" w:rsidRPr="0073112A">
        <w:rPr>
          <w:rFonts w:asciiTheme="minorHAnsi" w:hAnsiTheme="minorHAnsi" w:cstheme="minorHAnsi"/>
          <w:color w:val="000000"/>
          <w:sz w:val="22"/>
        </w:rPr>
        <w:t>The Economic Reform Program (ERP) 2021–2023 and Employment and Social Reform Programme (ESRP)</w:t>
      </w:r>
      <w:r w:rsidR="005330DF" w:rsidRPr="005330DF">
        <w:rPr>
          <w:rFonts w:asciiTheme="minorHAnsi" w:hAnsiTheme="minorHAnsi" w:cstheme="minorHAnsi"/>
          <w:color w:val="000000"/>
          <w:sz w:val="22"/>
        </w:rPr>
        <w:t>.</w:t>
      </w:r>
    </w:p>
    <w:p w14:paraId="1E006F83" w14:textId="44A6A327" w:rsidR="00D776C9" w:rsidRDefault="00D776C9" w:rsidP="005330DF">
      <w:pPr>
        <w:pBdr>
          <w:top w:val="nil"/>
          <w:left w:val="nil"/>
          <w:bottom w:val="nil"/>
          <w:right w:val="nil"/>
          <w:between w:val="nil"/>
        </w:pBdr>
        <w:tabs>
          <w:tab w:val="left" w:pos="-720"/>
          <w:tab w:val="left" w:pos="5991"/>
        </w:tabs>
        <w:ind w:left="-450"/>
        <w:jc w:val="both"/>
        <w:rPr>
          <w:rFonts w:asciiTheme="minorHAnsi" w:hAnsiTheme="minorHAnsi" w:cstheme="minorHAnsi"/>
          <w:sz w:val="22"/>
        </w:rPr>
      </w:pPr>
      <w:r w:rsidRPr="0057455A">
        <w:rPr>
          <w:rFonts w:asciiTheme="minorHAnsi" w:hAnsiTheme="minorHAnsi" w:cstheme="minorHAnsi"/>
          <w:sz w:val="22"/>
        </w:rPr>
        <w:t>The CF envisages that, by 2025, significant progress will have been made towards the three strategic priorities defined by the CF: 1. Realizing the full potential of a green, sustainable and inclusive economy. 2. Placing well-being, social justice and human potential at the heart of systems, policies and practices. 3. Build trust and mutual accountability through the rule of law, the rights and duties age</w:t>
      </w:r>
      <w:r>
        <w:rPr>
          <w:rFonts w:asciiTheme="minorHAnsi" w:hAnsiTheme="minorHAnsi" w:cstheme="minorHAnsi"/>
          <w:sz w:val="22"/>
        </w:rPr>
        <w:t>nda</w:t>
      </w:r>
      <w:r w:rsidRPr="0057455A">
        <w:rPr>
          <w:rFonts w:asciiTheme="minorHAnsi" w:hAnsiTheme="minorHAnsi" w:cstheme="minorHAnsi"/>
          <w:sz w:val="22"/>
        </w:rPr>
        <w:t>.</w:t>
      </w:r>
    </w:p>
    <w:p w14:paraId="43ACF231" w14:textId="77777777" w:rsidR="00101DAF" w:rsidRDefault="00477115" w:rsidP="00101DAF">
      <w:pPr>
        <w:pBdr>
          <w:top w:val="nil"/>
          <w:left w:val="nil"/>
          <w:bottom w:val="nil"/>
          <w:right w:val="nil"/>
          <w:between w:val="nil"/>
        </w:pBdr>
        <w:tabs>
          <w:tab w:val="left" w:pos="-720"/>
          <w:tab w:val="left" w:pos="5991"/>
        </w:tabs>
        <w:ind w:left="-450"/>
        <w:jc w:val="both"/>
        <w:rPr>
          <w:rFonts w:asciiTheme="minorHAnsi" w:hAnsiTheme="minorHAnsi" w:cstheme="minorHAnsi"/>
          <w:color w:val="000000"/>
          <w:sz w:val="22"/>
        </w:rPr>
      </w:pPr>
      <w:r w:rsidRPr="00477115">
        <w:rPr>
          <w:rFonts w:asciiTheme="minorHAnsi" w:hAnsiTheme="minorHAnsi" w:cstheme="minorHAnsi"/>
          <w:color w:val="000000"/>
          <w:sz w:val="22"/>
        </w:rPr>
        <w:t xml:space="preserve">The implementation of CF was </w:t>
      </w:r>
      <w:r w:rsidR="00A61416" w:rsidRPr="00477115">
        <w:rPr>
          <w:rFonts w:asciiTheme="minorHAnsi" w:hAnsiTheme="minorHAnsi" w:cstheme="minorHAnsi"/>
          <w:color w:val="000000"/>
          <w:sz w:val="22"/>
        </w:rPr>
        <w:t>operationalized</w:t>
      </w:r>
      <w:r w:rsidRPr="00477115">
        <w:rPr>
          <w:rFonts w:asciiTheme="minorHAnsi" w:hAnsiTheme="minorHAnsi" w:cstheme="minorHAnsi"/>
          <w:color w:val="000000"/>
          <w:sz w:val="22"/>
        </w:rPr>
        <w:t xml:space="preserve"> through the Joint National Steering Committee (JNSC) for strategic guidance and oversight and three Results Groups (RGs), each responsible for one CF strategic priority, tasked to develop and implement the annual joint work plans (JWPs) in cooperation with national counterparts.  The CF Results Groups are closely coordinating their work for effectiveness, in line with the provisions set in the Management and Accountability Framework (MAF).</w:t>
      </w:r>
      <w:r>
        <w:rPr>
          <w:rFonts w:asciiTheme="minorHAnsi" w:hAnsiTheme="minorHAnsi" w:cstheme="minorHAnsi"/>
          <w:color w:val="000000"/>
          <w:sz w:val="22"/>
        </w:rPr>
        <w:t xml:space="preserve"> In support to the Results Groups on cross-cutting and operational issues, the CF also established a number of thematic and technical groups: </w:t>
      </w:r>
      <w:r w:rsidRPr="00477115">
        <w:rPr>
          <w:rFonts w:asciiTheme="minorHAnsi" w:hAnsiTheme="minorHAnsi" w:cstheme="minorHAnsi"/>
          <w:color w:val="000000"/>
          <w:sz w:val="22"/>
        </w:rPr>
        <w:t>Gender Thematic Group</w:t>
      </w:r>
      <w:r>
        <w:rPr>
          <w:rFonts w:asciiTheme="minorHAnsi" w:hAnsiTheme="minorHAnsi" w:cstheme="minorHAnsi"/>
          <w:color w:val="000000"/>
          <w:sz w:val="22"/>
        </w:rPr>
        <w:t xml:space="preserve"> (s</w:t>
      </w:r>
      <w:r w:rsidRPr="00477115">
        <w:rPr>
          <w:rFonts w:asciiTheme="minorHAnsi" w:hAnsiTheme="minorHAnsi" w:cstheme="minorHAnsi"/>
          <w:color w:val="000000"/>
          <w:sz w:val="22"/>
        </w:rPr>
        <w:t>upports gender mainstreaming throughout the CF</w:t>
      </w:r>
      <w:r>
        <w:rPr>
          <w:rFonts w:asciiTheme="minorHAnsi" w:hAnsiTheme="minorHAnsi" w:cstheme="minorHAnsi"/>
          <w:color w:val="000000"/>
          <w:sz w:val="22"/>
        </w:rPr>
        <w:t xml:space="preserve">), </w:t>
      </w:r>
      <w:r w:rsidRPr="00477115">
        <w:rPr>
          <w:rFonts w:asciiTheme="minorHAnsi" w:hAnsiTheme="minorHAnsi" w:cstheme="minorHAnsi"/>
          <w:color w:val="000000"/>
          <w:sz w:val="22"/>
        </w:rPr>
        <w:t xml:space="preserve">Human Rights and LNOB Group </w:t>
      </w:r>
      <w:r>
        <w:rPr>
          <w:rFonts w:asciiTheme="minorHAnsi" w:hAnsiTheme="minorHAnsi" w:cstheme="minorHAnsi"/>
          <w:color w:val="000000"/>
          <w:sz w:val="22"/>
        </w:rPr>
        <w:t>(</w:t>
      </w:r>
      <w:r w:rsidRPr="00477115">
        <w:rPr>
          <w:rFonts w:asciiTheme="minorHAnsi" w:hAnsiTheme="minorHAnsi" w:cstheme="minorHAnsi"/>
          <w:color w:val="000000"/>
          <w:sz w:val="22"/>
        </w:rPr>
        <w:t>implementation of human rights and LNOB principles and standards in the CF</w:t>
      </w:r>
      <w:r>
        <w:rPr>
          <w:rFonts w:asciiTheme="minorHAnsi" w:hAnsiTheme="minorHAnsi" w:cstheme="minorHAnsi"/>
          <w:color w:val="000000"/>
          <w:sz w:val="22"/>
        </w:rPr>
        <w:t xml:space="preserve">), </w:t>
      </w:r>
      <w:r w:rsidRPr="00477115">
        <w:rPr>
          <w:rFonts w:asciiTheme="minorHAnsi" w:hAnsiTheme="minorHAnsi" w:cstheme="minorHAnsi"/>
          <w:color w:val="000000"/>
          <w:sz w:val="22"/>
        </w:rPr>
        <w:t>Operations Management Team (OMT)</w:t>
      </w:r>
      <w:r>
        <w:rPr>
          <w:rFonts w:asciiTheme="minorHAnsi" w:hAnsiTheme="minorHAnsi" w:cstheme="minorHAnsi"/>
          <w:color w:val="000000"/>
          <w:sz w:val="22"/>
        </w:rPr>
        <w:t xml:space="preserve">, </w:t>
      </w:r>
      <w:r w:rsidRPr="00477115">
        <w:rPr>
          <w:rFonts w:asciiTheme="minorHAnsi" w:hAnsiTheme="minorHAnsi" w:cstheme="minorHAnsi"/>
          <w:color w:val="000000"/>
          <w:sz w:val="22"/>
        </w:rPr>
        <w:t>Communication Group</w:t>
      </w:r>
      <w:r>
        <w:rPr>
          <w:rFonts w:asciiTheme="minorHAnsi" w:hAnsiTheme="minorHAnsi" w:cstheme="minorHAnsi"/>
          <w:color w:val="000000"/>
          <w:sz w:val="22"/>
        </w:rPr>
        <w:t xml:space="preserve"> (enhancing joint communication), </w:t>
      </w:r>
      <w:r w:rsidRPr="00477115">
        <w:rPr>
          <w:rFonts w:asciiTheme="minorHAnsi" w:hAnsiTheme="minorHAnsi" w:cstheme="minorHAnsi"/>
          <w:color w:val="000000"/>
          <w:sz w:val="22"/>
        </w:rPr>
        <w:t>Monitoring and Evaluation Group (</w:t>
      </w:r>
      <w:r>
        <w:rPr>
          <w:rFonts w:asciiTheme="minorHAnsi" w:hAnsiTheme="minorHAnsi" w:cstheme="minorHAnsi"/>
          <w:color w:val="000000"/>
          <w:sz w:val="22"/>
        </w:rPr>
        <w:t>joint tracking and reporting of results</w:t>
      </w:r>
      <w:r w:rsidRPr="00477115">
        <w:rPr>
          <w:rFonts w:asciiTheme="minorHAnsi" w:hAnsiTheme="minorHAnsi" w:cstheme="minorHAnsi"/>
          <w:color w:val="000000"/>
          <w:sz w:val="22"/>
        </w:rPr>
        <w:t>)</w:t>
      </w:r>
      <w:r>
        <w:t xml:space="preserve">, </w:t>
      </w:r>
      <w:r w:rsidRPr="00477115">
        <w:rPr>
          <w:rFonts w:asciiTheme="minorHAnsi" w:hAnsiTheme="minorHAnsi" w:cstheme="minorHAnsi"/>
          <w:color w:val="000000"/>
          <w:sz w:val="22"/>
        </w:rPr>
        <w:t>Ad-Hoc Inter-Agency Groups (Refugee and migration management, Humanitarian CT</w:t>
      </w:r>
      <w:r>
        <w:rPr>
          <w:rFonts w:asciiTheme="minorHAnsi" w:hAnsiTheme="minorHAnsi" w:cstheme="minorHAnsi"/>
          <w:color w:val="000000"/>
          <w:sz w:val="22"/>
        </w:rPr>
        <w:t>)</w:t>
      </w:r>
      <w:r w:rsidR="00101DAF">
        <w:rPr>
          <w:rFonts w:asciiTheme="minorHAnsi" w:hAnsiTheme="minorHAnsi" w:cstheme="minorHAnsi"/>
          <w:color w:val="000000"/>
          <w:sz w:val="22"/>
        </w:rPr>
        <w:t>.</w:t>
      </w:r>
    </w:p>
    <w:p w14:paraId="69014104" w14:textId="401E0258" w:rsidR="00101DAF" w:rsidRPr="0033068B" w:rsidRDefault="00101DAF" w:rsidP="0033068B">
      <w:pPr>
        <w:pBdr>
          <w:top w:val="nil"/>
          <w:left w:val="nil"/>
          <w:bottom w:val="nil"/>
          <w:right w:val="nil"/>
          <w:between w:val="nil"/>
        </w:pBdr>
        <w:tabs>
          <w:tab w:val="left" w:pos="-720"/>
          <w:tab w:val="left" w:pos="5991"/>
        </w:tabs>
        <w:ind w:left="-450"/>
        <w:jc w:val="both"/>
        <w:rPr>
          <w:rFonts w:ascii="Calibri" w:eastAsia="Calibri" w:hAnsi="Calibri" w:cs="Times New Roman"/>
          <w:sz w:val="22"/>
          <w:lang w:val="en-GB"/>
        </w:rPr>
      </w:pPr>
      <w:r>
        <w:rPr>
          <w:rFonts w:ascii="Calibri" w:eastAsia="Calibri" w:hAnsi="Calibri" w:cs="Times New Roman"/>
          <w:sz w:val="22"/>
          <w:lang w:val="en-GB"/>
        </w:rPr>
        <w:t>P</w:t>
      </w:r>
      <w:r w:rsidRPr="00101DAF">
        <w:rPr>
          <w:rFonts w:ascii="Calibri" w:eastAsia="Calibri" w:hAnsi="Calibri" w:cs="Times New Roman"/>
          <w:sz w:val="22"/>
          <w:lang w:val="en-GB"/>
        </w:rPr>
        <w:t>rimary responsibility for</w:t>
      </w:r>
      <w:r>
        <w:rPr>
          <w:rFonts w:ascii="Calibri" w:eastAsia="Calibri" w:hAnsi="Calibri" w:cs="Times New Roman"/>
          <w:sz w:val="22"/>
          <w:lang w:val="en-GB"/>
        </w:rPr>
        <w:t xml:space="preserve"> monitoring and</w:t>
      </w:r>
      <w:r w:rsidRPr="00101DAF">
        <w:rPr>
          <w:rFonts w:ascii="Calibri" w:eastAsia="Calibri" w:hAnsi="Calibri" w:cs="Times New Roman"/>
          <w:sz w:val="22"/>
          <w:lang w:val="en-GB"/>
        </w:rPr>
        <w:t xml:space="preserve"> assessing performance</w:t>
      </w:r>
      <w:r>
        <w:rPr>
          <w:rFonts w:ascii="Calibri" w:eastAsia="Calibri" w:hAnsi="Calibri" w:cs="Times New Roman"/>
          <w:sz w:val="22"/>
          <w:lang w:val="en-GB"/>
        </w:rPr>
        <w:t xml:space="preserve"> of the CF</w:t>
      </w:r>
      <w:r w:rsidRPr="00101DAF">
        <w:rPr>
          <w:rFonts w:ascii="Calibri" w:eastAsia="Calibri" w:hAnsi="Calibri" w:cs="Times New Roman"/>
          <w:sz w:val="22"/>
          <w:lang w:val="en-GB"/>
        </w:rPr>
        <w:t xml:space="preserve"> rests with the J</w:t>
      </w:r>
      <w:r>
        <w:rPr>
          <w:rFonts w:ascii="Calibri" w:eastAsia="Calibri" w:hAnsi="Calibri" w:cs="Times New Roman"/>
          <w:sz w:val="22"/>
          <w:lang w:val="en-GB"/>
        </w:rPr>
        <w:t xml:space="preserve">oint </w:t>
      </w:r>
      <w:r w:rsidRPr="00101DAF">
        <w:rPr>
          <w:rFonts w:ascii="Calibri" w:eastAsia="Calibri" w:hAnsi="Calibri" w:cs="Times New Roman"/>
          <w:sz w:val="22"/>
          <w:lang w:val="en-GB"/>
        </w:rPr>
        <w:t>N</w:t>
      </w:r>
      <w:r>
        <w:rPr>
          <w:rFonts w:ascii="Calibri" w:eastAsia="Calibri" w:hAnsi="Calibri" w:cs="Times New Roman"/>
          <w:sz w:val="22"/>
          <w:lang w:val="en-GB"/>
        </w:rPr>
        <w:t xml:space="preserve">ational </w:t>
      </w:r>
      <w:r w:rsidRPr="00101DAF">
        <w:rPr>
          <w:rFonts w:ascii="Calibri" w:eastAsia="Calibri" w:hAnsi="Calibri" w:cs="Times New Roman"/>
          <w:sz w:val="22"/>
          <w:lang w:val="en-GB"/>
        </w:rPr>
        <w:t>S</w:t>
      </w:r>
      <w:r>
        <w:rPr>
          <w:rFonts w:ascii="Calibri" w:eastAsia="Calibri" w:hAnsi="Calibri" w:cs="Times New Roman"/>
          <w:sz w:val="22"/>
          <w:lang w:val="en-GB"/>
        </w:rPr>
        <w:t xml:space="preserve">teering </w:t>
      </w:r>
      <w:r w:rsidRPr="00101DAF">
        <w:rPr>
          <w:rFonts w:ascii="Calibri" w:eastAsia="Calibri" w:hAnsi="Calibri" w:cs="Times New Roman"/>
          <w:sz w:val="22"/>
          <w:lang w:val="en-GB"/>
        </w:rPr>
        <w:t>C</w:t>
      </w:r>
      <w:r>
        <w:rPr>
          <w:rFonts w:ascii="Calibri" w:eastAsia="Calibri" w:hAnsi="Calibri" w:cs="Times New Roman"/>
          <w:sz w:val="22"/>
          <w:lang w:val="en-GB"/>
        </w:rPr>
        <w:t>ommittee</w:t>
      </w:r>
      <w:r w:rsidRPr="00101DAF">
        <w:rPr>
          <w:rFonts w:ascii="Calibri" w:eastAsia="Calibri" w:hAnsi="Calibri" w:cs="Times New Roman"/>
          <w:sz w:val="22"/>
          <w:lang w:val="en-GB"/>
        </w:rPr>
        <w:t xml:space="preserve"> and UNCT </w:t>
      </w:r>
      <w:r w:rsidR="0033068B" w:rsidRPr="00101DAF">
        <w:rPr>
          <w:rFonts w:ascii="Calibri" w:eastAsia="Calibri" w:hAnsi="Calibri" w:cs="Times New Roman"/>
          <w:sz w:val="22"/>
          <w:lang w:val="en-GB"/>
        </w:rPr>
        <w:t>based on</w:t>
      </w:r>
      <w:r w:rsidR="0033068B">
        <w:rPr>
          <w:rFonts w:ascii="Calibri" w:eastAsia="Calibri" w:hAnsi="Calibri" w:cs="Times New Roman"/>
          <w:sz w:val="22"/>
          <w:lang w:val="en-GB"/>
        </w:rPr>
        <w:t xml:space="preserve"> the</w:t>
      </w:r>
      <w:r w:rsidRPr="00101DAF">
        <w:rPr>
          <w:rFonts w:ascii="Calibri" w:eastAsia="Calibri" w:hAnsi="Calibri" w:cs="Times New Roman"/>
          <w:sz w:val="22"/>
          <w:lang w:val="en-GB"/>
        </w:rPr>
        <w:t xml:space="preserve"> </w:t>
      </w:r>
      <w:r>
        <w:rPr>
          <w:rFonts w:ascii="Calibri" w:eastAsia="Calibri" w:hAnsi="Calibri" w:cs="Times New Roman"/>
          <w:sz w:val="22"/>
          <w:lang w:val="en-GB"/>
        </w:rPr>
        <w:t>semi-annual (interim) and annual</w:t>
      </w:r>
      <w:r w:rsidRPr="00101DAF">
        <w:rPr>
          <w:rFonts w:ascii="Calibri" w:eastAsia="Calibri" w:hAnsi="Calibri" w:cs="Times New Roman"/>
          <w:sz w:val="22"/>
          <w:lang w:val="en-GB"/>
        </w:rPr>
        <w:t xml:space="preserve"> reporting </w:t>
      </w:r>
      <w:r w:rsidR="0033068B">
        <w:rPr>
          <w:rFonts w:ascii="Calibri" w:eastAsia="Calibri" w:hAnsi="Calibri" w:cs="Times New Roman"/>
          <w:sz w:val="22"/>
          <w:lang w:val="en-GB"/>
        </w:rPr>
        <w:t xml:space="preserve">provided </w:t>
      </w:r>
      <w:r w:rsidRPr="00101DAF">
        <w:rPr>
          <w:rFonts w:ascii="Calibri" w:eastAsia="Calibri" w:hAnsi="Calibri" w:cs="Times New Roman"/>
          <w:sz w:val="22"/>
          <w:lang w:val="en-GB"/>
        </w:rPr>
        <w:t>by</w:t>
      </w:r>
      <w:r>
        <w:rPr>
          <w:rFonts w:ascii="Calibri" w:eastAsia="Calibri" w:hAnsi="Calibri" w:cs="Times New Roman"/>
          <w:sz w:val="22"/>
          <w:lang w:val="en-GB"/>
        </w:rPr>
        <w:t xml:space="preserve"> CF</w:t>
      </w:r>
      <w:r w:rsidRPr="00101DAF">
        <w:rPr>
          <w:rFonts w:ascii="Calibri" w:eastAsia="Calibri" w:hAnsi="Calibri" w:cs="Times New Roman"/>
          <w:sz w:val="22"/>
          <w:lang w:val="en-GB"/>
        </w:rPr>
        <w:t xml:space="preserve"> Results Groups. A Monitoring and Evaluation Group (MEG)</w:t>
      </w:r>
      <w:r>
        <w:rPr>
          <w:rFonts w:ascii="Calibri" w:eastAsia="Calibri" w:hAnsi="Calibri" w:cs="Times New Roman"/>
          <w:sz w:val="22"/>
          <w:lang w:val="en-GB"/>
        </w:rPr>
        <w:t xml:space="preserve"> of the UNCT </w:t>
      </w:r>
      <w:r w:rsidRPr="00101DAF">
        <w:rPr>
          <w:rFonts w:ascii="Calibri" w:eastAsia="Calibri" w:hAnsi="Calibri" w:cs="Times New Roman"/>
          <w:sz w:val="22"/>
          <w:lang w:val="en-GB"/>
        </w:rPr>
        <w:t>provide</w:t>
      </w:r>
      <w:r>
        <w:rPr>
          <w:rFonts w:ascii="Calibri" w:eastAsia="Calibri" w:hAnsi="Calibri" w:cs="Times New Roman"/>
          <w:sz w:val="22"/>
          <w:lang w:val="en-GB"/>
        </w:rPr>
        <w:t>s</w:t>
      </w:r>
      <w:r w:rsidRPr="00101DAF">
        <w:rPr>
          <w:rFonts w:ascii="Calibri" w:eastAsia="Calibri" w:hAnsi="Calibri" w:cs="Times New Roman"/>
          <w:sz w:val="22"/>
          <w:lang w:val="en-GB"/>
        </w:rPr>
        <w:t xml:space="preserve"> technical advice </w:t>
      </w:r>
      <w:r w:rsidR="0033068B">
        <w:rPr>
          <w:rFonts w:ascii="Calibri" w:eastAsia="Calibri" w:hAnsi="Calibri" w:cs="Times New Roman"/>
          <w:sz w:val="22"/>
          <w:lang w:val="en-GB"/>
        </w:rPr>
        <w:t xml:space="preserve">to UNCT and JNSC, </w:t>
      </w:r>
      <w:r w:rsidRPr="00101DAF">
        <w:rPr>
          <w:rFonts w:ascii="Calibri" w:eastAsia="Calibri" w:hAnsi="Calibri" w:cs="Times New Roman"/>
          <w:sz w:val="22"/>
          <w:lang w:val="en-GB"/>
        </w:rPr>
        <w:t>trac</w:t>
      </w:r>
      <w:r>
        <w:rPr>
          <w:rFonts w:ascii="Calibri" w:eastAsia="Calibri" w:hAnsi="Calibri" w:cs="Times New Roman"/>
          <w:sz w:val="22"/>
          <w:lang w:val="en-GB"/>
        </w:rPr>
        <w:t>s</w:t>
      </w:r>
      <w:r w:rsidRPr="00101DAF">
        <w:rPr>
          <w:rFonts w:ascii="Calibri" w:eastAsia="Calibri" w:hAnsi="Calibri" w:cs="Times New Roman"/>
          <w:sz w:val="22"/>
          <w:lang w:val="en-GB"/>
        </w:rPr>
        <w:t xml:space="preserve"> the achievement of the C</w:t>
      </w:r>
      <w:r w:rsidR="0033068B">
        <w:rPr>
          <w:rFonts w:ascii="Calibri" w:eastAsia="Calibri" w:hAnsi="Calibri" w:cs="Times New Roman"/>
          <w:sz w:val="22"/>
          <w:lang w:val="en-GB"/>
        </w:rPr>
        <w:t>F</w:t>
      </w:r>
      <w:r w:rsidRPr="00101DAF">
        <w:rPr>
          <w:rFonts w:ascii="Calibri" w:eastAsia="Calibri" w:hAnsi="Calibri" w:cs="Times New Roman"/>
          <w:sz w:val="22"/>
          <w:lang w:val="en-GB"/>
        </w:rPr>
        <w:t xml:space="preserve"> </w:t>
      </w:r>
      <w:r w:rsidR="0033068B">
        <w:rPr>
          <w:rFonts w:ascii="Calibri" w:eastAsia="Calibri" w:hAnsi="Calibri" w:cs="Times New Roman"/>
          <w:sz w:val="22"/>
          <w:lang w:val="en-GB"/>
        </w:rPr>
        <w:t xml:space="preserve">Joint Work Plan </w:t>
      </w:r>
      <w:r w:rsidRPr="00101DAF">
        <w:rPr>
          <w:rFonts w:ascii="Calibri" w:eastAsia="Calibri" w:hAnsi="Calibri" w:cs="Times New Roman"/>
          <w:sz w:val="22"/>
          <w:lang w:val="en-GB"/>
        </w:rPr>
        <w:t>output</w:t>
      </w:r>
      <w:r>
        <w:rPr>
          <w:rFonts w:ascii="Calibri" w:eastAsia="Calibri" w:hAnsi="Calibri" w:cs="Times New Roman"/>
          <w:sz w:val="22"/>
          <w:lang w:val="en-GB"/>
        </w:rPr>
        <w:t xml:space="preserve"> indicators</w:t>
      </w:r>
      <w:r w:rsidRPr="00101DAF">
        <w:rPr>
          <w:rFonts w:ascii="Calibri" w:eastAsia="Calibri" w:hAnsi="Calibri" w:cs="Times New Roman"/>
          <w:sz w:val="22"/>
          <w:lang w:val="en-GB"/>
        </w:rPr>
        <w:t xml:space="preserve"> and </w:t>
      </w:r>
      <w:r>
        <w:rPr>
          <w:rFonts w:ascii="Calibri" w:eastAsia="Calibri" w:hAnsi="Calibri" w:cs="Times New Roman"/>
          <w:sz w:val="22"/>
          <w:lang w:val="en-GB"/>
        </w:rPr>
        <w:t xml:space="preserve">supports monitoring of the overall country progress </w:t>
      </w:r>
      <w:r w:rsidRPr="00101DAF">
        <w:rPr>
          <w:rFonts w:ascii="Calibri" w:eastAsia="Calibri" w:hAnsi="Calibri" w:cs="Times New Roman"/>
          <w:sz w:val="22"/>
          <w:lang w:val="en-GB"/>
        </w:rPr>
        <w:t>related</w:t>
      </w:r>
      <w:r>
        <w:rPr>
          <w:rFonts w:ascii="Calibri" w:eastAsia="Calibri" w:hAnsi="Calibri" w:cs="Times New Roman"/>
          <w:sz w:val="22"/>
          <w:lang w:val="en-GB"/>
        </w:rPr>
        <w:t xml:space="preserve"> to</w:t>
      </w:r>
      <w:r w:rsidRPr="00101DAF">
        <w:rPr>
          <w:rFonts w:ascii="Calibri" w:eastAsia="Calibri" w:hAnsi="Calibri" w:cs="Times New Roman"/>
          <w:sz w:val="22"/>
          <w:lang w:val="en-GB"/>
        </w:rPr>
        <w:t xml:space="preserve"> SDG targets</w:t>
      </w:r>
      <w:r w:rsidR="0033068B" w:rsidRPr="0033068B">
        <w:rPr>
          <w:rFonts w:asciiTheme="minorHAnsi" w:hAnsiTheme="minorHAnsi" w:cstheme="minorHAnsi"/>
          <w:color w:val="000000"/>
          <w:sz w:val="22"/>
        </w:rPr>
        <w:t xml:space="preserve">. </w:t>
      </w:r>
      <w:r w:rsidR="0033068B">
        <w:rPr>
          <w:rFonts w:asciiTheme="minorHAnsi" w:hAnsiTheme="minorHAnsi" w:cstheme="minorHAnsi"/>
          <w:color w:val="000000"/>
          <w:sz w:val="22"/>
        </w:rPr>
        <w:t xml:space="preserve">All CF JWP progress data is managed and transparently reported through the UN Info platform. </w:t>
      </w:r>
      <w:r w:rsidR="0033068B" w:rsidRPr="0033068B">
        <w:rPr>
          <w:rFonts w:asciiTheme="minorHAnsi" w:hAnsiTheme="minorHAnsi" w:cstheme="minorHAnsi"/>
          <w:color w:val="000000"/>
          <w:sz w:val="22"/>
        </w:rPr>
        <w:t xml:space="preserve">UN Info is an online monitoring platform </w:t>
      </w:r>
      <w:r w:rsidR="0033068B">
        <w:rPr>
          <w:rFonts w:asciiTheme="minorHAnsi" w:hAnsiTheme="minorHAnsi" w:cstheme="minorHAnsi"/>
          <w:color w:val="000000"/>
          <w:sz w:val="22"/>
        </w:rPr>
        <w:t>providing open tracking of</w:t>
      </w:r>
      <w:r w:rsidR="0033068B" w:rsidRPr="0033068B">
        <w:rPr>
          <w:rFonts w:asciiTheme="minorHAnsi" w:hAnsiTheme="minorHAnsi" w:cstheme="minorHAnsi"/>
          <w:color w:val="000000"/>
          <w:sz w:val="22"/>
        </w:rPr>
        <w:t xml:space="preserve"> the United Nations contributions to the achievement of the SDGs in all countries where United Nations Country Teams operate.</w:t>
      </w:r>
    </w:p>
    <w:p w14:paraId="2D1811E8" w14:textId="38642C35" w:rsidR="00A61416" w:rsidRDefault="00C12BD1" w:rsidP="00A61416">
      <w:pPr>
        <w:pBdr>
          <w:top w:val="nil"/>
          <w:left w:val="nil"/>
          <w:bottom w:val="nil"/>
          <w:right w:val="nil"/>
          <w:between w:val="nil"/>
        </w:pBdr>
        <w:tabs>
          <w:tab w:val="left" w:pos="-720"/>
          <w:tab w:val="left" w:pos="5991"/>
        </w:tabs>
        <w:ind w:left="-450"/>
        <w:jc w:val="both"/>
        <w:rPr>
          <w:rFonts w:ascii="Calibri" w:eastAsia="Calibri" w:hAnsi="Calibri" w:cs="Times New Roman"/>
          <w:sz w:val="22"/>
          <w:lang w:val="en-GB"/>
        </w:rPr>
      </w:pPr>
      <w:r>
        <w:rPr>
          <w:rFonts w:ascii="Calibri" w:eastAsia="Calibri" w:hAnsi="Calibri" w:cs="Times New Roman"/>
          <w:sz w:val="22"/>
        </w:rPr>
        <w:t xml:space="preserve">The eight outcomes are defined by the CF to be achieved by 2025, under three Strategic Priorities in cooperation with </w:t>
      </w:r>
      <w:r w:rsidRPr="005E50BA">
        <w:rPr>
          <w:rFonts w:ascii="Calibri" w:eastAsia="Calibri" w:hAnsi="Calibri" w:cs="Times New Roman"/>
          <w:sz w:val="22"/>
          <w:lang w:val="en-GB"/>
        </w:rPr>
        <w:t xml:space="preserve">the Government of the Republic of Serbia, the UNCT, </w:t>
      </w:r>
      <w:r>
        <w:rPr>
          <w:rFonts w:ascii="Calibri" w:eastAsia="Calibri" w:hAnsi="Calibri" w:cs="Times New Roman"/>
          <w:sz w:val="22"/>
          <w:lang w:val="en-GB"/>
        </w:rPr>
        <w:t xml:space="preserve">the EU and other </w:t>
      </w:r>
      <w:r w:rsidRPr="005E50BA">
        <w:rPr>
          <w:rFonts w:ascii="Calibri" w:eastAsia="Calibri" w:hAnsi="Calibri" w:cs="Times New Roman"/>
          <w:sz w:val="22"/>
          <w:lang w:val="en-GB"/>
        </w:rPr>
        <w:t xml:space="preserve">international and civil society partners: </w:t>
      </w:r>
    </w:p>
    <w:tbl>
      <w:tblPr>
        <w:tblW w:w="9733" w:type="dxa"/>
        <w:tblInd w:w="-4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Look w:val="04A0" w:firstRow="1" w:lastRow="0" w:firstColumn="1" w:lastColumn="0" w:noHBand="0" w:noVBand="1"/>
      </w:tblPr>
      <w:tblGrid>
        <w:gridCol w:w="2866"/>
        <w:gridCol w:w="6867"/>
      </w:tblGrid>
      <w:tr w:rsidR="0073112A" w:rsidRPr="0073112A" w14:paraId="06181764" w14:textId="77777777" w:rsidTr="002C5BD3">
        <w:tc>
          <w:tcPr>
            <w:tcW w:w="2866" w:type="dxa"/>
            <w:shd w:val="clear" w:color="auto" w:fill="BDD6EE" w:themeFill="accent1" w:themeFillTint="66"/>
            <w:hideMark/>
          </w:tcPr>
          <w:p w14:paraId="604AF583" w14:textId="77777777" w:rsidR="0073112A" w:rsidRPr="00DB1ACB" w:rsidRDefault="0073112A" w:rsidP="0073112A">
            <w:pPr>
              <w:spacing w:after="0" w:line="240" w:lineRule="auto"/>
              <w:jc w:val="center"/>
              <w:rPr>
                <w:rFonts w:eastAsia="Calibri" w:cs="Calibri"/>
                <w:szCs w:val="24"/>
              </w:rPr>
            </w:pPr>
            <w:r w:rsidRPr="00DB1ACB">
              <w:rPr>
                <w:rFonts w:ascii="Calibri" w:eastAsia="Calibri" w:hAnsi="Calibri" w:cs="Calibri"/>
                <w:b/>
                <w:bCs/>
                <w:color w:val="000000"/>
                <w:sz w:val="22"/>
              </w:rPr>
              <w:t>Strategic priority</w:t>
            </w:r>
          </w:p>
        </w:tc>
        <w:tc>
          <w:tcPr>
            <w:tcW w:w="6867" w:type="dxa"/>
            <w:shd w:val="clear" w:color="auto" w:fill="BDD6EE" w:themeFill="accent1" w:themeFillTint="66"/>
            <w:hideMark/>
          </w:tcPr>
          <w:p w14:paraId="36B98460" w14:textId="77777777" w:rsidR="0073112A" w:rsidRPr="00DB1ACB" w:rsidRDefault="0073112A" w:rsidP="0073112A">
            <w:pPr>
              <w:spacing w:after="0" w:line="240" w:lineRule="auto"/>
              <w:ind w:right="256"/>
              <w:jc w:val="center"/>
              <w:rPr>
                <w:rFonts w:eastAsia="Calibri" w:cs="Calibri"/>
                <w:szCs w:val="24"/>
              </w:rPr>
            </w:pPr>
            <w:r w:rsidRPr="00DB1ACB">
              <w:rPr>
                <w:rFonts w:ascii="Calibri" w:eastAsia="Calibri" w:hAnsi="Calibri" w:cs="Calibri"/>
                <w:b/>
                <w:bCs/>
                <w:color w:val="000000"/>
                <w:sz w:val="22"/>
              </w:rPr>
              <w:t>Outcome</w:t>
            </w:r>
          </w:p>
        </w:tc>
      </w:tr>
      <w:tr w:rsidR="0073112A" w:rsidRPr="0073112A" w14:paraId="41E51C0C" w14:textId="77777777" w:rsidTr="002C5BD3">
        <w:trPr>
          <w:trHeight w:val="1969"/>
        </w:trPr>
        <w:tc>
          <w:tcPr>
            <w:tcW w:w="2866" w:type="dxa"/>
            <w:shd w:val="clear" w:color="auto" w:fill="FFFFFF"/>
            <w:hideMark/>
          </w:tcPr>
          <w:p w14:paraId="654619DD" w14:textId="0F8A02DB" w:rsidR="0073112A" w:rsidRPr="00DB1ACB" w:rsidRDefault="0073112A" w:rsidP="0073112A">
            <w:pPr>
              <w:spacing w:after="0" w:line="240" w:lineRule="auto"/>
              <w:rPr>
                <w:rFonts w:eastAsia="Calibri" w:cs="Calibri"/>
                <w:szCs w:val="24"/>
              </w:rPr>
            </w:pPr>
            <w:r w:rsidRPr="00DB1ACB">
              <w:rPr>
                <w:rFonts w:ascii="Calibri" w:eastAsia="Calibri" w:hAnsi="Calibri" w:cs="Calibri"/>
                <w:b/>
                <w:bCs/>
                <w:color w:val="000000"/>
                <w:sz w:val="22"/>
              </w:rPr>
              <w:t>Strategic Priority 1 - Serbia harnesses the full potential of a green, sustainable and inclusive economy</w:t>
            </w:r>
            <w:r w:rsidRPr="00DB1ACB">
              <w:rPr>
                <w:rFonts w:ascii="Calibri" w:eastAsia="Calibri" w:hAnsi="Calibri" w:cs="Calibri"/>
                <w:color w:val="000000"/>
                <w:sz w:val="22"/>
              </w:rPr>
              <w:t>: increasing opportunities for all, and reducing risk</w:t>
            </w:r>
            <w:r w:rsidR="00FF27E3" w:rsidRPr="00DB1ACB">
              <w:rPr>
                <w:rFonts w:ascii="Calibri" w:eastAsia="Calibri" w:hAnsi="Calibri" w:cs="Calibri"/>
                <w:color w:val="000000"/>
                <w:sz w:val="22"/>
              </w:rPr>
              <w:t>.</w:t>
            </w:r>
          </w:p>
        </w:tc>
        <w:tc>
          <w:tcPr>
            <w:tcW w:w="6867" w:type="dxa"/>
            <w:shd w:val="clear" w:color="auto" w:fill="FFFFFF"/>
            <w:hideMark/>
          </w:tcPr>
          <w:p w14:paraId="4D5B1883" w14:textId="77777777" w:rsidR="0073112A" w:rsidRPr="00DB1ACB" w:rsidRDefault="0073112A" w:rsidP="0073112A">
            <w:pPr>
              <w:spacing w:after="80" w:line="240" w:lineRule="auto"/>
              <w:jc w:val="both"/>
              <w:rPr>
                <w:rFonts w:eastAsia="Calibri" w:cs="Calibri"/>
                <w:szCs w:val="24"/>
              </w:rPr>
            </w:pPr>
            <w:r w:rsidRPr="00DB1ACB">
              <w:rPr>
                <w:rFonts w:ascii="Calibri" w:eastAsia="Calibri" w:hAnsi="Calibri" w:cs="Calibri"/>
                <w:b/>
                <w:bCs/>
                <w:color w:val="000000"/>
                <w:sz w:val="22"/>
              </w:rPr>
              <w:t xml:space="preserve">1.1 </w:t>
            </w:r>
            <w:r w:rsidRPr="00DB1ACB">
              <w:rPr>
                <w:rFonts w:ascii="Calibri" w:eastAsia="Calibri" w:hAnsi="Calibri" w:cs="Calibri"/>
                <w:color w:val="000000"/>
                <w:sz w:val="22"/>
              </w:rPr>
              <w:t>Serbia adopts and implements climate change and environmentally friendly strategies that increase community resilience, decrease carbon footprint, and amplify equitable benefits of investments. </w:t>
            </w:r>
          </w:p>
          <w:p w14:paraId="3AC842A4" w14:textId="77777777" w:rsidR="0073112A" w:rsidRPr="00DB1ACB" w:rsidRDefault="0073112A" w:rsidP="0073112A">
            <w:pPr>
              <w:spacing w:after="80" w:line="240" w:lineRule="auto"/>
              <w:jc w:val="both"/>
              <w:rPr>
                <w:rFonts w:eastAsia="Calibri" w:cs="Calibri"/>
                <w:szCs w:val="24"/>
              </w:rPr>
            </w:pPr>
            <w:r w:rsidRPr="00DB1ACB">
              <w:rPr>
                <w:rFonts w:ascii="Calibri" w:eastAsia="Calibri" w:hAnsi="Calibri" w:cs="Calibri"/>
                <w:b/>
                <w:bCs/>
                <w:color w:val="000000"/>
                <w:sz w:val="22"/>
              </w:rPr>
              <w:t xml:space="preserve">1.2 </w:t>
            </w:r>
            <w:r w:rsidRPr="00DB1ACB">
              <w:rPr>
                <w:rFonts w:ascii="Calibri" w:eastAsia="Calibri" w:hAnsi="Calibri" w:cs="Calibri"/>
                <w:color w:val="000000"/>
                <w:sz w:val="22"/>
              </w:rPr>
              <w:t>Natural and cultural resources are managed in a sustainable way</w:t>
            </w:r>
          </w:p>
          <w:p w14:paraId="2FB15A62" w14:textId="77777777" w:rsidR="0073112A" w:rsidRPr="00DB1ACB" w:rsidRDefault="0073112A" w:rsidP="0073112A">
            <w:pPr>
              <w:spacing w:after="0" w:line="240" w:lineRule="auto"/>
              <w:jc w:val="both"/>
              <w:rPr>
                <w:rFonts w:eastAsia="Calibri" w:cs="Calibri"/>
                <w:szCs w:val="24"/>
              </w:rPr>
            </w:pPr>
            <w:r w:rsidRPr="00DB1ACB">
              <w:rPr>
                <w:rFonts w:ascii="Calibri" w:eastAsia="Calibri" w:hAnsi="Calibri" w:cs="Calibri"/>
                <w:b/>
                <w:bCs/>
                <w:color w:val="000000"/>
                <w:sz w:val="22"/>
              </w:rPr>
              <w:t xml:space="preserve">1.3 </w:t>
            </w:r>
            <w:r w:rsidRPr="00DB1ACB">
              <w:rPr>
                <w:rFonts w:ascii="Calibri" w:eastAsia="Calibri" w:hAnsi="Calibri" w:cs="Calibri"/>
                <w:color w:val="000000"/>
                <w:sz w:val="22"/>
              </w:rPr>
              <w:t>Equitable economic and employment opportunities are promoted through innovation</w:t>
            </w:r>
          </w:p>
        </w:tc>
      </w:tr>
      <w:tr w:rsidR="0073112A" w:rsidRPr="0073112A" w14:paraId="56402590" w14:textId="77777777" w:rsidTr="002C5BD3">
        <w:trPr>
          <w:trHeight w:val="2410"/>
        </w:trPr>
        <w:tc>
          <w:tcPr>
            <w:tcW w:w="2866" w:type="dxa"/>
            <w:shd w:val="clear" w:color="auto" w:fill="FFFFFF"/>
            <w:hideMark/>
          </w:tcPr>
          <w:p w14:paraId="0D71C5EA" w14:textId="1DBA4F89" w:rsidR="0073112A" w:rsidRPr="00DB1ACB" w:rsidRDefault="0073112A" w:rsidP="0073112A">
            <w:pPr>
              <w:spacing w:after="0" w:line="240" w:lineRule="auto"/>
              <w:rPr>
                <w:rFonts w:ascii="Calibri" w:eastAsia="Calibri" w:hAnsi="Calibri" w:cs="Calibri"/>
                <w:sz w:val="22"/>
              </w:rPr>
            </w:pPr>
            <w:r w:rsidRPr="00DB1ACB">
              <w:rPr>
                <w:rFonts w:ascii="Calibri" w:eastAsia="Calibri" w:hAnsi="Calibri" w:cs="Calibri"/>
                <w:b/>
                <w:bCs/>
                <w:sz w:val="22"/>
              </w:rPr>
              <w:lastRenderedPageBreak/>
              <w:t>Strategic Priority 2 - Well-being, social equity, and the human potential are at the heart of systems, policies and practices</w:t>
            </w:r>
            <w:r w:rsidRPr="00DB1ACB">
              <w:rPr>
                <w:rFonts w:ascii="Calibri" w:eastAsia="Calibri" w:hAnsi="Calibri" w:cs="Calibri"/>
                <w:sz w:val="22"/>
              </w:rPr>
              <w:t xml:space="preserve">: everyone has equal opportunities, throughout their life, to achieve their full </w:t>
            </w:r>
            <w:r w:rsidR="00FF27E3" w:rsidRPr="00DB1ACB">
              <w:rPr>
                <w:rFonts w:ascii="Calibri" w:eastAsia="Calibri" w:hAnsi="Calibri" w:cs="Calibri"/>
                <w:sz w:val="22"/>
              </w:rPr>
              <w:t>potential.</w:t>
            </w:r>
          </w:p>
          <w:p w14:paraId="60C25568" w14:textId="77777777" w:rsidR="0073112A" w:rsidRPr="00DB1ACB" w:rsidRDefault="0073112A" w:rsidP="0073112A">
            <w:pPr>
              <w:spacing w:after="0" w:line="240" w:lineRule="auto"/>
              <w:jc w:val="center"/>
              <w:rPr>
                <w:rFonts w:eastAsia="Calibri" w:cs="Calibri"/>
                <w:szCs w:val="24"/>
              </w:rPr>
            </w:pPr>
          </w:p>
        </w:tc>
        <w:tc>
          <w:tcPr>
            <w:tcW w:w="6867" w:type="dxa"/>
            <w:shd w:val="clear" w:color="auto" w:fill="FFFFFF"/>
            <w:hideMark/>
          </w:tcPr>
          <w:p w14:paraId="1A5367DA" w14:textId="77777777" w:rsidR="0073112A" w:rsidRPr="00DB1ACB" w:rsidRDefault="0073112A" w:rsidP="0073112A">
            <w:pPr>
              <w:spacing w:after="80" w:line="240" w:lineRule="auto"/>
              <w:ind w:right="-14"/>
              <w:jc w:val="both"/>
              <w:rPr>
                <w:rFonts w:eastAsia="Calibri" w:cs="Calibri"/>
                <w:szCs w:val="24"/>
              </w:rPr>
            </w:pPr>
            <w:r w:rsidRPr="00DB1ACB">
              <w:rPr>
                <w:rFonts w:ascii="Calibri" w:eastAsia="Calibri" w:hAnsi="Calibri" w:cs="Calibri"/>
                <w:b/>
                <w:bCs/>
                <w:color w:val="000000"/>
                <w:sz w:val="22"/>
              </w:rPr>
              <w:t xml:space="preserve">2.1 </w:t>
            </w:r>
            <w:r w:rsidRPr="00DB1ACB">
              <w:rPr>
                <w:rFonts w:ascii="Calibri" w:eastAsia="Calibri" w:hAnsi="Calibri" w:cs="Calibri"/>
                <w:color w:val="000000"/>
                <w:sz w:val="22"/>
              </w:rPr>
              <w:t>Universal and inclusive access to quality health, social and protection services is improved</w:t>
            </w:r>
          </w:p>
          <w:p w14:paraId="0CC3CD59" w14:textId="77777777" w:rsidR="0073112A" w:rsidRPr="00DB1ACB" w:rsidRDefault="0073112A" w:rsidP="0073112A">
            <w:pPr>
              <w:spacing w:after="80" w:line="240" w:lineRule="auto"/>
              <w:jc w:val="both"/>
              <w:rPr>
                <w:rFonts w:eastAsia="Calibri" w:cs="Calibri"/>
                <w:szCs w:val="24"/>
              </w:rPr>
            </w:pPr>
            <w:r w:rsidRPr="00DB1ACB">
              <w:rPr>
                <w:rFonts w:ascii="Calibri" w:eastAsia="Calibri" w:hAnsi="Calibri" w:cs="Calibri"/>
                <w:b/>
                <w:bCs/>
                <w:color w:val="000000"/>
                <w:sz w:val="22"/>
              </w:rPr>
              <w:t xml:space="preserve">2.2 </w:t>
            </w:r>
            <w:r w:rsidRPr="00DB1ACB">
              <w:rPr>
                <w:rFonts w:ascii="Calibri" w:eastAsia="Calibri" w:hAnsi="Calibri" w:cs="Calibri"/>
                <w:color w:val="000000"/>
                <w:sz w:val="22"/>
              </w:rPr>
              <w:t>Skills, education and capabilities are enhanced to ensure equitable outcomes for all</w:t>
            </w:r>
          </w:p>
          <w:p w14:paraId="4EA976D2" w14:textId="77777777" w:rsidR="0073112A" w:rsidRPr="00DB1ACB" w:rsidRDefault="0073112A" w:rsidP="0073112A">
            <w:pPr>
              <w:spacing w:after="0" w:line="240" w:lineRule="auto"/>
              <w:jc w:val="both"/>
              <w:rPr>
                <w:rFonts w:eastAsia="Calibri" w:cs="Calibri"/>
                <w:szCs w:val="24"/>
              </w:rPr>
            </w:pPr>
            <w:r w:rsidRPr="00DB1ACB">
              <w:rPr>
                <w:rFonts w:ascii="Calibri" w:eastAsia="Calibri" w:hAnsi="Calibri" w:cs="Calibri"/>
                <w:b/>
                <w:bCs/>
                <w:color w:val="000000"/>
                <w:sz w:val="22"/>
              </w:rPr>
              <w:t xml:space="preserve">2.3 </w:t>
            </w:r>
            <w:r w:rsidRPr="00DB1ACB">
              <w:rPr>
                <w:rFonts w:ascii="Calibri" w:eastAsia="Calibri" w:hAnsi="Calibri" w:cs="Calibri"/>
                <w:color w:val="000000"/>
                <w:sz w:val="22"/>
              </w:rPr>
              <w:t>Mobility and demographic transition become vectors for positive change and prosperity for all people</w:t>
            </w:r>
          </w:p>
        </w:tc>
      </w:tr>
      <w:tr w:rsidR="0073112A" w:rsidRPr="0073112A" w14:paraId="41E9B5B1" w14:textId="77777777" w:rsidTr="002C5BD3">
        <w:tc>
          <w:tcPr>
            <w:tcW w:w="2866" w:type="dxa"/>
            <w:shd w:val="clear" w:color="auto" w:fill="FFFFFF"/>
            <w:hideMark/>
          </w:tcPr>
          <w:p w14:paraId="75EDE5E4" w14:textId="7E5E211F" w:rsidR="0073112A" w:rsidRPr="00DB1ACB" w:rsidRDefault="0073112A" w:rsidP="0073112A">
            <w:pPr>
              <w:spacing w:after="0" w:line="240" w:lineRule="auto"/>
              <w:rPr>
                <w:rFonts w:ascii="Calibri" w:eastAsia="Calibri" w:hAnsi="Calibri" w:cs="Calibri"/>
                <w:b/>
                <w:bCs/>
                <w:sz w:val="22"/>
              </w:rPr>
            </w:pPr>
            <w:r w:rsidRPr="00DB1ACB">
              <w:rPr>
                <w:rFonts w:ascii="Calibri" w:eastAsia="Calibri" w:hAnsi="Calibri" w:cs="Calibri"/>
                <w:b/>
                <w:bCs/>
                <w:sz w:val="22"/>
              </w:rPr>
              <w:t>Strategic Priority 3 - Building trust and mutual accountability through the rule of law, rights and duties agenda</w:t>
            </w:r>
            <w:r w:rsidRPr="00DB1ACB">
              <w:rPr>
                <w:rFonts w:ascii="Calibri" w:eastAsia="Calibri" w:hAnsi="Calibri" w:cs="Calibri"/>
                <w:sz w:val="22"/>
              </w:rPr>
              <w:t xml:space="preserve">: fostering transparency, fairness and </w:t>
            </w:r>
            <w:r w:rsidR="00FF27E3" w:rsidRPr="00DB1ACB">
              <w:rPr>
                <w:rFonts w:ascii="Calibri" w:eastAsia="Calibri" w:hAnsi="Calibri" w:cs="Calibri"/>
                <w:sz w:val="22"/>
              </w:rPr>
              <w:t>effectiveness.</w:t>
            </w:r>
          </w:p>
          <w:p w14:paraId="42996133" w14:textId="77777777" w:rsidR="0073112A" w:rsidRPr="00DB1ACB" w:rsidRDefault="0073112A" w:rsidP="0073112A">
            <w:pPr>
              <w:spacing w:after="0" w:line="240" w:lineRule="auto"/>
              <w:jc w:val="center"/>
              <w:rPr>
                <w:rFonts w:eastAsia="Calibri" w:cs="Calibri"/>
                <w:szCs w:val="24"/>
              </w:rPr>
            </w:pPr>
          </w:p>
        </w:tc>
        <w:tc>
          <w:tcPr>
            <w:tcW w:w="6867" w:type="dxa"/>
            <w:shd w:val="clear" w:color="auto" w:fill="FFFFFF"/>
            <w:hideMark/>
          </w:tcPr>
          <w:p w14:paraId="1132C7A8" w14:textId="77777777" w:rsidR="0073112A" w:rsidRPr="00DB1ACB" w:rsidRDefault="0073112A" w:rsidP="0073112A">
            <w:pPr>
              <w:spacing w:after="0" w:line="240" w:lineRule="auto"/>
              <w:jc w:val="both"/>
              <w:rPr>
                <w:rFonts w:ascii="Calibri" w:eastAsia="Calibri" w:hAnsi="Calibri" w:cs="Calibri"/>
                <w:b/>
                <w:bCs/>
                <w:color w:val="000000"/>
                <w:sz w:val="22"/>
              </w:rPr>
            </w:pPr>
            <w:r w:rsidRPr="00DB1ACB">
              <w:rPr>
                <w:rFonts w:ascii="Calibri" w:eastAsia="Calibri" w:hAnsi="Calibri" w:cs="Calibri"/>
                <w:b/>
                <w:bCs/>
                <w:color w:val="000000"/>
                <w:sz w:val="22"/>
              </w:rPr>
              <w:t xml:space="preserve">3.1 </w:t>
            </w:r>
            <w:r w:rsidRPr="00DB1ACB">
              <w:rPr>
                <w:rFonts w:ascii="Calibri" w:eastAsia="Calibri" w:hAnsi="Calibri" w:cs="Calibri"/>
                <w:color w:val="000000"/>
                <w:sz w:val="22"/>
              </w:rPr>
              <w:t>All people, especially the more vulnerable, benefit from the realization of human rights, gender equality, social cohesion and enhanced rule of law in line with international commitments</w:t>
            </w:r>
          </w:p>
          <w:p w14:paraId="6422419C" w14:textId="77777777" w:rsidR="0073112A" w:rsidRPr="00DB1ACB" w:rsidRDefault="0073112A" w:rsidP="0073112A">
            <w:pPr>
              <w:spacing w:after="0" w:line="240" w:lineRule="auto"/>
              <w:jc w:val="both"/>
              <w:rPr>
                <w:rFonts w:eastAsia="Calibri" w:cs="Calibri"/>
                <w:szCs w:val="24"/>
              </w:rPr>
            </w:pPr>
          </w:p>
          <w:p w14:paraId="113BE5C0" w14:textId="77777777" w:rsidR="0073112A" w:rsidRPr="00DB1ACB" w:rsidRDefault="0073112A" w:rsidP="0073112A">
            <w:pPr>
              <w:spacing w:after="0" w:line="240" w:lineRule="auto"/>
              <w:jc w:val="both"/>
              <w:rPr>
                <w:rFonts w:eastAsia="Calibri" w:cs="Calibri"/>
                <w:szCs w:val="24"/>
              </w:rPr>
            </w:pPr>
            <w:r w:rsidRPr="00DB1ACB">
              <w:rPr>
                <w:rFonts w:ascii="Calibri" w:eastAsia="Calibri" w:hAnsi="Calibri" w:cs="Calibri"/>
                <w:b/>
                <w:bCs/>
                <w:color w:val="000000"/>
                <w:sz w:val="22"/>
              </w:rPr>
              <w:t xml:space="preserve">3.2 </w:t>
            </w:r>
            <w:r w:rsidRPr="00DB1ACB">
              <w:rPr>
                <w:rFonts w:ascii="Calibri" w:eastAsia="Calibri" w:hAnsi="Calibri" w:cs="Calibri"/>
                <w:color w:val="000000"/>
                <w:sz w:val="22"/>
              </w:rPr>
              <w:t>All people benefit from effective governance and meaningful civic engagement</w:t>
            </w:r>
          </w:p>
        </w:tc>
      </w:tr>
    </w:tbl>
    <w:p w14:paraId="54E7C7B6" w14:textId="77777777" w:rsidR="001C10AF" w:rsidRPr="001C10AF" w:rsidRDefault="001C10AF" w:rsidP="001C10AF">
      <w:pPr>
        <w:autoSpaceDE w:val="0"/>
        <w:autoSpaceDN w:val="0"/>
        <w:adjustRightInd w:val="0"/>
        <w:spacing w:after="0" w:line="240" w:lineRule="auto"/>
        <w:rPr>
          <w:rFonts w:ascii="Calibri" w:eastAsia="Calibri" w:hAnsi="Calibri" w:cs="Times New Roman"/>
          <w:sz w:val="22"/>
          <w:lang w:val="en-GB"/>
        </w:rPr>
      </w:pPr>
    </w:p>
    <w:p w14:paraId="25FCA146" w14:textId="5D9F7BD9" w:rsidR="00551CA1" w:rsidRDefault="00C43FA8" w:rsidP="00551CA1">
      <w:pPr>
        <w:autoSpaceDE w:val="0"/>
        <w:autoSpaceDN w:val="0"/>
        <w:adjustRightInd w:val="0"/>
        <w:spacing w:after="0" w:line="240" w:lineRule="auto"/>
        <w:ind w:left="-360"/>
        <w:jc w:val="both"/>
        <w:rPr>
          <w:rFonts w:ascii="Calibri" w:eastAsia="Calibri" w:hAnsi="Calibri" w:cs="Times New Roman"/>
          <w:sz w:val="22"/>
          <w:lang w:val="en-GB"/>
        </w:rPr>
      </w:pPr>
      <w:r w:rsidRPr="00C43FA8">
        <w:rPr>
          <w:rFonts w:ascii="Calibri" w:eastAsia="Calibri" w:hAnsi="Calibri" w:cs="Times New Roman"/>
          <w:sz w:val="22"/>
          <w:lang w:val="en-GB"/>
        </w:rPr>
        <w:t>The strategic priorities and outcomes reflect both the needs of the country and the UNCT’s comparative advantage in supporting the Government of Serbia to address them. The UNCT actions are framed in the larger setting of the United Nations Secretary General’s Call for the Decade of Action to accelerate the implementation of the SDGs.</w:t>
      </w:r>
      <w:r w:rsidRPr="00C43FA8">
        <w:t xml:space="preserve"> </w:t>
      </w:r>
      <w:r w:rsidRPr="00C43FA8">
        <w:rPr>
          <w:rFonts w:ascii="Calibri" w:eastAsia="Calibri" w:hAnsi="Calibri" w:cs="Times New Roman"/>
          <w:sz w:val="22"/>
          <w:lang w:val="en-GB"/>
        </w:rPr>
        <w:t xml:space="preserve">Each </w:t>
      </w:r>
      <w:r w:rsidR="007A13A1">
        <w:rPr>
          <w:rFonts w:ascii="Calibri" w:eastAsia="Calibri" w:hAnsi="Calibri" w:cs="Times New Roman"/>
          <w:sz w:val="22"/>
          <w:lang w:val="en-GB"/>
        </w:rPr>
        <w:t>CF</w:t>
      </w:r>
      <w:r w:rsidRPr="00C43FA8">
        <w:rPr>
          <w:rFonts w:ascii="Calibri" w:eastAsia="Calibri" w:hAnsi="Calibri" w:cs="Times New Roman"/>
          <w:sz w:val="22"/>
          <w:lang w:val="en-GB"/>
        </w:rPr>
        <w:t xml:space="preserve"> </w:t>
      </w:r>
      <w:r w:rsidR="00C12BD1">
        <w:rPr>
          <w:rFonts w:ascii="Calibri" w:eastAsia="Calibri" w:hAnsi="Calibri" w:cs="Times New Roman"/>
          <w:sz w:val="22"/>
          <w:lang w:val="en-GB"/>
        </w:rPr>
        <w:t>Strategic Priority</w:t>
      </w:r>
      <w:r w:rsidRPr="00C43FA8">
        <w:rPr>
          <w:rFonts w:ascii="Calibri" w:eastAsia="Calibri" w:hAnsi="Calibri" w:cs="Times New Roman"/>
          <w:sz w:val="22"/>
          <w:lang w:val="en-GB"/>
        </w:rPr>
        <w:t xml:space="preserve"> and Outcome was further developed with the corresponding set of indicators containing baselines and targets, specifically designed to measure the progress toward results over the implementation period. The </w:t>
      </w:r>
      <w:r w:rsidR="007A13A1">
        <w:rPr>
          <w:rFonts w:ascii="Calibri" w:eastAsia="Calibri" w:hAnsi="Calibri" w:cs="Times New Roman"/>
          <w:sz w:val="22"/>
          <w:lang w:val="en-GB"/>
        </w:rPr>
        <w:t>CF</w:t>
      </w:r>
      <w:r w:rsidRPr="00C43FA8">
        <w:rPr>
          <w:rFonts w:ascii="Calibri" w:eastAsia="Calibri" w:hAnsi="Calibri" w:cs="Times New Roman"/>
          <w:sz w:val="22"/>
          <w:lang w:val="en-GB"/>
        </w:rPr>
        <w:t xml:space="preserve"> Results Matrix (Annex I</w:t>
      </w:r>
      <w:r w:rsidR="0009110E">
        <w:rPr>
          <w:rFonts w:ascii="Calibri" w:eastAsia="Calibri" w:hAnsi="Calibri" w:cs="Times New Roman"/>
          <w:sz w:val="22"/>
          <w:lang w:val="en-GB"/>
        </w:rPr>
        <w:t xml:space="preserve"> to CF</w:t>
      </w:r>
      <w:r w:rsidRPr="00C43FA8">
        <w:rPr>
          <w:rFonts w:ascii="Calibri" w:eastAsia="Calibri" w:hAnsi="Calibri" w:cs="Times New Roman"/>
          <w:sz w:val="22"/>
          <w:lang w:val="en-GB"/>
        </w:rPr>
        <w:t xml:space="preserve">) represents an integral part of the document and a key reference point for the </w:t>
      </w:r>
      <w:r w:rsidR="007A13A1">
        <w:rPr>
          <w:rFonts w:ascii="Calibri" w:eastAsia="Calibri" w:hAnsi="Calibri" w:cs="Times New Roman"/>
          <w:sz w:val="22"/>
          <w:lang w:val="en-GB"/>
        </w:rPr>
        <w:t>CF</w:t>
      </w:r>
      <w:r w:rsidRPr="00C43FA8">
        <w:rPr>
          <w:rFonts w:ascii="Calibri" w:eastAsia="Calibri" w:hAnsi="Calibri" w:cs="Times New Roman"/>
          <w:sz w:val="22"/>
          <w:lang w:val="en-GB"/>
        </w:rPr>
        <w:t xml:space="preserve"> final evaluation</w:t>
      </w:r>
      <w:r>
        <w:rPr>
          <w:rFonts w:ascii="Calibri" w:eastAsia="Calibri" w:hAnsi="Calibri" w:cs="Times New Roman"/>
          <w:sz w:val="22"/>
          <w:lang w:val="en-GB"/>
        </w:rPr>
        <w:t>.</w:t>
      </w:r>
    </w:p>
    <w:p w14:paraId="2E343696" w14:textId="77777777" w:rsidR="00C43FA8" w:rsidRDefault="00C43FA8" w:rsidP="00551CA1">
      <w:pPr>
        <w:autoSpaceDE w:val="0"/>
        <w:autoSpaceDN w:val="0"/>
        <w:adjustRightInd w:val="0"/>
        <w:spacing w:after="0" w:line="240" w:lineRule="auto"/>
        <w:ind w:left="-360"/>
        <w:jc w:val="both"/>
        <w:rPr>
          <w:rFonts w:ascii="Calibri" w:eastAsia="Calibri" w:hAnsi="Calibri" w:cs="Times New Roman"/>
          <w:sz w:val="22"/>
          <w:lang w:val="en-GB"/>
        </w:rPr>
      </w:pPr>
    </w:p>
    <w:p w14:paraId="0FB527D9" w14:textId="0C8859C7" w:rsidR="00C43FA8" w:rsidRDefault="000D4A3D" w:rsidP="00551CA1">
      <w:pPr>
        <w:autoSpaceDE w:val="0"/>
        <w:autoSpaceDN w:val="0"/>
        <w:adjustRightInd w:val="0"/>
        <w:spacing w:after="0" w:line="240" w:lineRule="auto"/>
        <w:ind w:left="-360"/>
        <w:jc w:val="both"/>
        <w:rPr>
          <w:rFonts w:ascii="Calibri" w:eastAsia="Calibri" w:hAnsi="Calibri" w:cs="Times New Roman"/>
          <w:sz w:val="22"/>
          <w:lang w:val="en-GB"/>
        </w:rPr>
      </w:pPr>
      <w:r>
        <w:rPr>
          <w:rFonts w:ascii="Calibri" w:eastAsia="Calibri" w:hAnsi="Calibri" w:cs="Times New Roman"/>
          <w:sz w:val="22"/>
          <w:lang w:val="en-GB"/>
        </w:rPr>
        <w:t>T</w:t>
      </w:r>
      <w:r w:rsidR="00C43FA8" w:rsidRPr="00C43FA8">
        <w:rPr>
          <w:rFonts w:ascii="Calibri" w:eastAsia="Calibri" w:hAnsi="Calibri" w:cs="Times New Roman"/>
          <w:sz w:val="22"/>
          <w:lang w:val="en-GB"/>
        </w:rPr>
        <w:t>he</w:t>
      </w:r>
      <w:r w:rsidR="00C43FA8">
        <w:rPr>
          <w:rFonts w:ascii="Calibri" w:eastAsia="Calibri" w:hAnsi="Calibri" w:cs="Times New Roman"/>
          <w:sz w:val="22"/>
          <w:lang w:val="en-GB"/>
        </w:rPr>
        <w:t xml:space="preserve"> </w:t>
      </w:r>
      <w:r w:rsidR="007A13A1">
        <w:rPr>
          <w:rFonts w:ascii="Calibri" w:eastAsia="Calibri" w:hAnsi="Calibri" w:cs="Times New Roman"/>
          <w:sz w:val="22"/>
          <w:lang w:val="en-GB"/>
        </w:rPr>
        <w:t>CF</w:t>
      </w:r>
      <w:r w:rsidR="00C43FA8" w:rsidRPr="00C43FA8">
        <w:rPr>
          <w:rFonts w:ascii="Calibri" w:eastAsia="Calibri" w:hAnsi="Calibri" w:cs="Times New Roman"/>
          <w:sz w:val="22"/>
          <w:lang w:val="en-GB"/>
        </w:rPr>
        <w:t xml:space="preserve"> </w:t>
      </w:r>
      <w:r w:rsidR="00C43FA8">
        <w:rPr>
          <w:rFonts w:ascii="Calibri" w:eastAsia="Calibri" w:hAnsi="Calibri" w:cs="Times New Roman"/>
          <w:sz w:val="22"/>
          <w:lang w:val="en-GB"/>
        </w:rPr>
        <w:t>Theory of Change</w:t>
      </w:r>
      <w:r w:rsidR="00C43FA8" w:rsidRPr="00C43FA8">
        <w:rPr>
          <w:rFonts w:ascii="Calibri" w:eastAsia="Calibri" w:hAnsi="Calibri" w:cs="Times New Roman"/>
          <w:sz w:val="22"/>
          <w:lang w:val="en-GB"/>
        </w:rPr>
        <w:t xml:space="preserve"> </w:t>
      </w:r>
      <w:r w:rsidR="00C43FA8">
        <w:rPr>
          <w:rFonts w:ascii="Calibri" w:eastAsia="Calibri" w:hAnsi="Calibri" w:cs="Times New Roman"/>
          <w:sz w:val="22"/>
          <w:lang w:val="en-GB"/>
        </w:rPr>
        <w:t>was developed</w:t>
      </w:r>
      <w:r w:rsidR="00C43FA8" w:rsidRPr="00C43FA8">
        <w:rPr>
          <w:rFonts w:ascii="Calibri" w:eastAsia="Calibri" w:hAnsi="Calibri" w:cs="Times New Roman"/>
          <w:sz w:val="22"/>
          <w:lang w:val="en-GB"/>
        </w:rPr>
        <w:t xml:space="preserve"> with consideration to the three dimensions of social, economic and environmental progress whilst integrating the concepts of sustainability, inclusiveness and resilience into implementation.</w:t>
      </w:r>
      <w:r w:rsidR="00C43FA8" w:rsidRPr="00C43FA8">
        <w:t xml:space="preserve"> </w:t>
      </w:r>
      <w:r w:rsidR="00C43FA8" w:rsidRPr="00C43FA8">
        <w:rPr>
          <w:rFonts w:ascii="Calibri" w:eastAsia="Calibri" w:hAnsi="Calibri" w:cs="Times New Roman"/>
          <w:sz w:val="22"/>
          <w:lang w:val="en-GB"/>
        </w:rPr>
        <w:t>The prioritisation and development of</w:t>
      </w:r>
      <w:r w:rsidR="00C43FA8">
        <w:rPr>
          <w:rFonts w:ascii="Calibri" w:eastAsia="Calibri" w:hAnsi="Calibri" w:cs="Times New Roman"/>
          <w:sz w:val="22"/>
          <w:lang w:val="en-GB"/>
        </w:rPr>
        <w:t xml:space="preserve"> </w:t>
      </w:r>
      <w:r w:rsidR="007A13A1">
        <w:rPr>
          <w:rFonts w:ascii="Calibri" w:eastAsia="Calibri" w:hAnsi="Calibri" w:cs="Times New Roman"/>
          <w:sz w:val="22"/>
          <w:lang w:val="en-GB"/>
        </w:rPr>
        <w:t>CF</w:t>
      </w:r>
      <w:r w:rsidR="00C43FA8" w:rsidRPr="00C43FA8">
        <w:rPr>
          <w:rFonts w:ascii="Calibri" w:eastAsia="Calibri" w:hAnsi="Calibri" w:cs="Times New Roman"/>
          <w:sz w:val="22"/>
          <w:lang w:val="en-GB"/>
        </w:rPr>
        <w:t xml:space="preserve"> </w:t>
      </w:r>
      <w:r w:rsidR="00C43FA8">
        <w:rPr>
          <w:rFonts w:ascii="Calibri" w:eastAsia="Calibri" w:hAnsi="Calibri" w:cs="Times New Roman"/>
          <w:sz w:val="22"/>
          <w:lang w:val="en-GB"/>
        </w:rPr>
        <w:t xml:space="preserve">Theory of </w:t>
      </w:r>
      <w:r w:rsidR="00931B07">
        <w:rPr>
          <w:rFonts w:ascii="Calibri" w:eastAsia="Calibri" w:hAnsi="Calibri" w:cs="Times New Roman"/>
          <w:sz w:val="22"/>
          <w:lang w:val="en-GB"/>
        </w:rPr>
        <w:t>Change</w:t>
      </w:r>
      <w:r w:rsidR="00C43FA8" w:rsidRPr="00C43FA8">
        <w:rPr>
          <w:rFonts w:ascii="Calibri" w:eastAsia="Calibri" w:hAnsi="Calibri" w:cs="Times New Roman"/>
          <w:sz w:val="22"/>
          <w:lang w:val="en-GB"/>
        </w:rPr>
        <w:t xml:space="preserve"> </w:t>
      </w:r>
      <w:r w:rsidR="00C43FA8">
        <w:rPr>
          <w:rFonts w:ascii="Calibri" w:eastAsia="Calibri" w:hAnsi="Calibri" w:cs="Times New Roman"/>
          <w:sz w:val="22"/>
          <w:lang w:val="en-GB"/>
        </w:rPr>
        <w:t>was</w:t>
      </w:r>
      <w:r w:rsidR="00C43FA8" w:rsidRPr="00C43FA8">
        <w:rPr>
          <w:rFonts w:ascii="Calibri" w:eastAsia="Calibri" w:hAnsi="Calibri" w:cs="Times New Roman"/>
          <w:sz w:val="22"/>
          <w:lang w:val="en-GB"/>
        </w:rPr>
        <w:t xml:space="preserve"> grounded in the international human rights standards and commitment reviews by the United Nations human rights mechanisms</w:t>
      </w:r>
      <w:r w:rsidR="00C43FA8">
        <w:rPr>
          <w:rFonts w:ascii="Calibri" w:eastAsia="Calibri" w:hAnsi="Calibri" w:cs="Times New Roman"/>
          <w:sz w:val="22"/>
          <w:lang w:val="en-GB"/>
        </w:rPr>
        <w:t>.</w:t>
      </w:r>
      <w:r w:rsidR="006C7355">
        <w:rPr>
          <w:rFonts w:ascii="Calibri" w:eastAsia="Calibri" w:hAnsi="Calibri" w:cs="Times New Roman"/>
          <w:sz w:val="22"/>
          <w:lang w:val="en-GB"/>
        </w:rPr>
        <w:t xml:space="preserve"> ToC incorporate</w:t>
      </w:r>
      <w:r>
        <w:rPr>
          <w:rFonts w:ascii="Calibri" w:eastAsia="Calibri" w:hAnsi="Calibri" w:cs="Times New Roman"/>
          <w:sz w:val="22"/>
          <w:lang w:val="en-GB"/>
        </w:rPr>
        <w:t>d</w:t>
      </w:r>
      <w:r w:rsidR="006C7355">
        <w:rPr>
          <w:rFonts w:ascii="Calibri" w:eastAsia="Calibri" w:hAnsi="Calibri" w:cs="Times New Roman"/>
          <w:sz w:val="22"/>
          <w:lang w:val="en-GB"/>
        </w:rPr>
        <w:t xml:space="preserve"> the identified needs for</w:t>
      </w:r>
      <w:r w:rsidR="00C43FA8" w:rsidRPr="00C43FA8">
        <w:t xml:space="preserve"> </w:t>
      </w:r>
      <w:r w:rsidR="00C43FA8" w:rsidRPr="00C43FA8">
        <w:rPr>
          <w:rFonts w:ascii="Calibri" w:eastAsia="Calibri" w:hAnsi="Calibri" w:cs="Times New Roman"/>
          <w:sz w:val="22"/>
          <w:lang w:val="en-GB"/>
        </w:rPr>
        <w:t>health security, improved well-being and equality for all, stronger resilience of society and the economy to future potential shocks, a green recovery with a triple objective to reduce pollution in the coming years, reach carbon neutrality by 2050, and create new</w:t>
      </w:r>
      <w:r w:rsidR="00C43FA8">
        <w:rPr>
          <w:rFonts w:ascii="Calibri" w:eastAsia="Calibri" w:hAnsi="Calibri" w:cs="Times New Roman"/>
          <w:sz w:val="22"/>
          <w:lang w:val="en-GB"/>
        </w:rPr>
        <w:t xml:space="preserve"> sustainable</w:t>
      </w:r>
      <w:r w:rsidR="00C43FA8" w:rsidRPr="00C43FA8">
        <w:rPr>
          <w:rFonts w:ascii="Calibri" w:eastAsia="Calibri" w:hAnsi="Calibri" w:cs="Times New Roman"/>
          <w:sz w:val="22"/>
          <w:lang w:val="en-GB"/>
        </w:rPr>
        <w:t xml:space="preserve"> jobs. Together with human</w:t>
      </w:r>
      <w:r>
        <w:rPr>
          <w:rFonts w:ascii="Calibri" w:eastAsia="Calibri" w:hAnsi="Calibri" w:cs="Times New Roman"/>
          <w:sz w:val="22"/>
          <w:lang w:val="en-GB"/>
        </w:rPr>
        <w:t xml:space="preserve"> rights and</w:t>
      </w:r>
      <w:r w:rsidR="00C43FA8" w:rsidRPr="00C43FA8">
        <w:rPr>
          <w:rFonts w:ascii="Calibri" w:eastAsia="Calibri" w:hAnsi="Calibri" w:cs="Times New Roman"/>
          <w:sz w:val="22"/>
          <w:lang w:val="en-GB"/>
        </w:rPr>
        <w:t xml:space="preserve"> gender equality, these objectives embody a nexus of change and partnership that</w:t>
      </w:r>
      <w:r>
        <w:rPr>
          <w:rFonts w:ascii="Calibri" w:eastAsia="Calibri" w:hAnsi="Calibri" w:cs="Times New Roman"/>
          <w:sz w:val="22"/>
          <w:lang w:val="en-GB"/>
        </w:rPr>
        <w:t xml:space="preserve"> </w:t>
      </w:r>
      <w:r w:rsidR="00C43FA8" w:rsidRPr="00C43FA8">
        <w:rPr>
          <w:rFonts w:ascii="Calibri" w:eastAsia="Calibri" w:hAnsi="Calibri" w:cs="Times New Roman"/>
          <w:sz w:val="22"/>
          <w:lang w:val="en-GB"/>
        </w:rPr>
        <w:t>offer</w:t>
      </w:r>
      <w:r>
        <w:rPr>
          <w:rFonts w:ascii="Calibri" w:eastAsia="Calibri" w:hAnsi="Calibri" w:cs="Times New Roman"/>
          <w:sz w:val="22"/>
          <w:lang w:val="en-GB"/>
        </w:rPr>
        <w:t>ed</w:t>
      </w:r>
      <w:r w:rsidR="00C43FA8" w:rsidRPr="00C43FA8">
        <w:rPr>
          <w:rFonts w:ascii="Calibri" w:eastAsia="Calibri" w:hAnsi="Calibri" w:cs="Times New Roman"/>
          <w:sz w:val="22"/>
          <w:lang w:val="en-GB"/>
        </w:rPr>
        <w:t xml:space="preserve"> an effective pathway for the United Nations system in Serbia to make tangible, measurable contributions towards achievement of the 2030 Agenda.</w:t>
      </w:r>
    </w:p>
    <w:p w14:paraId="609FF451" w14:textId="77777777" w:rsidR="004A053F" w:rsidRPr="004A053F" w:rsidRDefault="004A053F" w:rsidP="00551CA1">
      <w:pPr>
        <w:autoSpaceDE w:val="0"/>
        <w:autoSpaceDN w:val="0"/>
        <w:adjustRightInd w:val="0"/>
        <w:spacing w:after="0" w:line="240" w:lineRule="auto"/>
        <w:ind w:left="-360"/>
        <w:jc w:val="both"/>
        <w:rPr>
          <w:rFonts w:ascii="Calibri" w:eastAsia="Calibri" w:hAnsi="Calibri" w:cs="Times New Roman"/>
          <w:color w:val="FF0000"/>
          <w:sz w:val="22"/>
          <w:lang w:val="en-GB"/>
        </w:rPr>
      </w:pPr>
    </w:p>
    <w:p w14:paraId="2C14211D" w14:textId="444C894B" w:rsidR="004A053F" w:rsidRPr="00BE0CC8" w:rsidRDefault="004A053F" w:rsidP="00551CA1">
      <w:pPr>
        <w:autoSpaceDE w:val="0"/>
        <w:autoSpaceDN w:val="0"/>
        <w:adjustRightInd w:val="0"/>
        <w:spacing w:after="0" w:line="240" w:lineRule="auto"/>
        <w:ind w:left="-360"/>
        <w:jc w:val="both"/>
        <w:rPr>
          <w:rFonts w:asciiTheme="minorHAnsi" w:hAnsiTheme="minorHAnsi" w:cstheme="minorHAnsi"/>
          <w:color w:val="000000"/>
          <w:sz w:val="22"/>
        </w:rPr>
      </w:pPr>
      <w:r w:rsidRPr="00BE0CC8">
        <w:rPr>
          <w:rFonts w:asciiTheme="minorHAnsi" w:hAnsiTheme="minorHAnsi" w:cstheme="minorHAnsi"/>
          <w:color w:val="000000"/>
          <w:sz w:val="22"/>
        </w:rPr>
        <w:t>Multiyear funding overview of the CF has projected 365 million USD as total required resources for the successful implementation of the intendent results framework. In the three-year implementation period (2021-2023) the UNCT Serbia has already secured 312 million USD of total available resources (85% of total funding coverage). Full annual funding overview of planned and delivered resources are available in the UNCT Serbia Annual Results Reports (2021-2023)</w:t>
      </w:r>
      <w:r w:rsidRPr="00BE0CC8">
        <w:rPr>
          <w:rFonts w:asciiTheme="minorHAnsi" w:hAnsiTheme="minorHAnsi" w:cstheme="minorHAnsi"/>
          <w:color w:val="000000"/>
        </w:rPr>
        <w:footnoteReference w:id="7"/>
      </w:r>
      <w:r w:rsidRPr="00BE0CC8">
        <w:rPr>
          <w:rFonts w:asciiTheme="minorHAnsi" w:hAnsiTheme="minorHAnsi" w:cstheme="minorHAnsi"/>
          <w:color w:val="000000"/>
          <w:sz w:val="22"/>
        </w:rPr>
        <w:t>.</w:t>
      </w:r>
    </w:p>
    <w:p w14:paraId="597D68BF" w14:textId="77777777" w:rsidR="00551CA1" w:rsidRDefault="00551CA1" w:rsidP="00C43FA8">
      <w:pPr>
        <w:autoSpaceDE w:val="0"/>
        <w:autoSpaceDN w:val="0"/>
        <w:adjustRightInd w:val="0"/>
        <w:spacing w:after="0" w:line="240" w:lineRule="auto"/>
        <w:jc w:val="both"/>
        <w:rPr>
          <w:rFonts w:ascii="Calibri" w:eastAsia="Calibri" w:hAnsi="Calibri"/>
          <w:sz w:val="22"/>
          <w:lang w:val="en-GB"/>
        </w:rPr>
      </w:pPr>
    </w:p>
    <w:p w14:paraId="7CFF02A2" w14:textId="2EFF2E65" w:rsidR="00DA6BB0" w:rsidRDefault="00551CA1" w:rsidP="00A25C48">
      <w:pPr>
        <w:autoSpaceDE w:val="0"/>
        <w:autoSpaceDN w:val="0"/>
        <w:adjustRightInd w:val="0"/>
        <w:spacing w:after="0" w:line="240" w:lineRule="auto"/>
        <w:ind w:left="-360"/>
        <w:jc w:val="both"/>
        <w:rPr>
          <w:rFonts w:ascii="Calibri" w:eastAsia="Calibri" w:hAnsi="Calibri" w:cs="Times New Roman"/>
          <w:sz w:val="22"/>
          <w:lang w:val="en-GB"/>
        </w:rPr>
      </w:pPr>
      <w:r w:rsidRPr="00037CF1">
        <w:rPr>
          <w:rFonts w:asciiTheme="minorHAnsi" w:hAnsiTheme="minorHAnsi" w:cstheme="minorHAnsi"/>
          <w:color w:val="000000"/>
          <w:sz w:val="22"/>
        </w:rPr>
        <w:t xml:space="preserve">Based on the internal </w:t>
      </w:r>
      <w:r w:rsidR="001C33C9">
        <w:rPr>
          <w:rFonts w:asciiTheme="minorHAnsi" w:hAnsiTheme="minorHAnsi" w:cstheme="minorHAnsi"/>
          <w:color w:val="000000"/>
          <w:sz w:val="22"/>
        </w:rPr>
        <w:t xml:space="preserve">configuration </w:t>
      </w:r>
      <w:r w:rsidRPr="00037CF1">
        <w:rPr>
          <w:rFonts w:asciiTheme="minorHAnsi" w:hAnsiTheme="minorHAnsi" w:cstheme="minorHAnsi"/>
          <w:color w:val="000000"/>
          <w:sz w:val="22"/>
        </w:rPr>
        <w:t xml:space="preserve">exercise, a total of 20 UN entities </w:t>
      </w:r>
      <w:r w:rsidR="001C33C9">
        <w:rPr>
          <w:rFonts w:asciiTheme="minorHAnsi" w:hAnsiTheme="minorHAnsi" w:cstheme="minorHAnsi"/>
          <w:color w:val="000000"/>
          <w:sz w:val="22"/>
        </w:rPr>
        <w:t>committed to</w:t>
      </w:r>
      <w:r w:rsidRPr="00037CF1">
        <w:rPr>
          <w:rFonts w:asciiTheme="minorHAnsi" w:hAnsiTheme="minorHAnsi" w:cstheme="minorHAnsi"/>
          <w:color w:val="000000"/>
          <w:sz w:val="22"/>
        </w:rPr>
        <w:t xml:space="preserve"> extend or deploy their mandates and capacities for the Cooperation Framework</w:t>
      </w:r>
      <w:r w:rsidR="00037CF1">
        <w:rPr>
          <w:rFonts w:asciiTheme="minorHAnsi" w:hAnsiTheme="minorHAnsi" w:cstheme="minorHAnsi"/>
          <w:color w:val="000000"/>
          <w:sz w:val="22"/>
        </w:rPr>
        <w:t xml:space="preserve">, </w:t>
      </w:r>
      <w:r w:rsidRPr="00037CF1">
        <w:rPr>
          <w:rFonts w:asciiTheme="minorHAnsi" w:hAnsiTheme="minorHAnsi" w:cstheme="minorHAnsi"/>
          <w:color w:val="000000"/>
          <w:sz w:val="22"/>
        </w:rPr>
        <w:t>de facto constitut</w:t>
      </w:r>
      <w:r w:rsidR="00037CF1">
        <w:rPr>
          <w:rFonts w:asciiTheme="minorHAnsi" w:hAnsiTheme="minorHAnsi" w:cstheme="minorHAnsi"/>
          <w:color w:val="000000"/>
          <w:sz w:val="22"/>
        </w:rPr>
        <w:t>ing</w:t>
      </w:r>
      <w:r w:rsidRPr="00037CF1">
        <w:rPr>
          <w:rFonts w:asciiTheme="minorHAnsi" w:hAnsiTheme="minorHAnsi" w:cstheme="minorHAnsi"/>
          <w:color w:val="000000"/>
          <w:sz w:val="22"/>
        </w:rPr>
        <w:t xml:space="preserve"> the</w:t>
      </w:r>
      <w:r w:rsidR="00037CF1">
        <w:rPr>
          <w:rFonts w:asciiTheme="minorHAnsi" w:hAnsiTheme="minorHAnsi" w:cstheme="minorHAnsi"/>
          <w:color w:val="000000"/>
          <w:sz w:val="22"/>
        </w:rPr>
        <w:t xml:space="preserve"> Serbia</w:t>
      </w:r>
      <w:r w:rsidRPr="00037CF1">
        <w:rPr>
          <w:rFonts w:asciiTheme="minorHAnsi" w:hAnsiTheme="minorHAnsi" w:cstheme="minorHAnsi"/>
          <w:color w:val="000000"/>
          <w:sz w:val="22"/>
        </w:rPr>
        <w:t xml:space="preserve"> UNCT </w:t>
      </w:r>
      <w:r w:rsidR="001C33C9">
        <w:rPr>
          <w:rFonts w:asciiTheme="minorHAnsi" w:hAnsiTheme="minorHAnsi" w:cstheme="minorHAnsi"/>
          <w:color w:val="000000"/>
          <w:sz w:val="22"/>
        </w:rPr>
        <w:t>for the</w:t>
      </w:r>
      <w:r w:rsidRPr="00037CF1">
        <w:rPr>
          <w:rFonts w:asciiTheme="minorHAnsi" w:hAnsiTheme="minorHAnsi" w:cstheme="minorHAnsi"/>
          <w:color w:val="000000"/>
          <w:sz w:val="22"/>
        </w:rPr>
        <w:t xml:space="preserve"> 2021-2025</w:t>
      </w:r>
      <w:r w:rsidR="001C33C9">
        <w:rPr>
          <w:rFonts w:asciiTheme="minorHAnsi" w:hAnsiTheme="minorHAnsi" w:cstheme="minorHAnsi"/>
          <w:color w:val="000000"/>
          <w:sz w:val="22"/>
        </w:rPr>
        <w:t xml:space="preserve"> period</w:t>
      </w:r>
      <w:r w:rsidRPr="00037CF1">
        <w:rPr>
          <w:rFonts w:asciiTheme="minorHAnsi" w:hAnsiTheme="minorHAnsi" w:cstheme="minorHAnsi"/>
          <w:color w:val="000000"/>
          <w:sz w:val="22"/>
        </w:rPr>
        <w:t xml:space="preserve"> (in alphabetical order): FAO, ILO, IOM, ITU,</w:t>
      </w:r>
      <w:r w:rsidR="00037CF1">
        <w:rPr>
          <w:rFonts w:asciiTheme="minorHAnsi" w:hAnsiTheme="minorHAnsi" w:cstheme="minorHAnsi"/>
          <w:color w:val="000000"/>
          <w:sz w:val="22"/>
        </w:rPr>
        <w:t xml:space="preserve"> </w:t>
      </w:r>
      <w:r w:rsidRPr="00037CF1">
        <w:rPr>
          <w:rFonts w:asciiTheme="minorHAnsi" w:hAnsiTheme="minorHAnsi" w:cstheme="minorHAnsi"/>
          <w:color w:val="000000"/>
          <w:sz w:val="22"/>
        </w:rPr>
        <w:t>OHCHR, UNICEF, UNCTAD,</w:t>
      </w:r>
      <w:r w:rsidR="00A25C48">
        <w:rPr>
          <w:rFonts w:asciiTheme="minorHAnsi" w:hAnsiTheme="minorHAnsi" w:cstheme="minorHAnsi"/>
          <w:color w:val="000000"/>
          <w:sz w:val="22"/>
        </w:rPr>
        <w:t>UNDP,</w:t>
      </w:r>
      <w:r w:rsidRPr="00037CF1">
        <w:rPr>
          <w:rFonts w:asciiTheme="minorHAnsi" w:hAnsiTheme="minorHAnsi" w:cstheme="minorHAnsi"/>
          <w:color w:val="000000"/>
          <w:sz w:val="22"/>
        </w:rPr>
        <w:t>UNEC</w:t>
      </w:r>
      <w:r w:rsidR="00037CF1" w:rsidRPr="00037CF1">
        <w:rPr>
          <w:rFonts w:asciiTheme="minorHAnsi" w:hAnsiTheme="minorHAnsi" w:cstheme="minorHAnsi"/>
          <w:color w:val="000000"/>
          <w:sz w:val="22"/>
        </w:rPr>
        <w:t xml:space="preserve">E, </w:t>
      </w:r>
      <w:r w:rsidRPr="00037CF1">
        <w:rPr>
          <w:rFonts w:asciiTheme="minorHAnsi" w:hAnsiTheme="minorHAnsi" w:cstheme="minorHAnsi"/>
          <w:color w:val="000000"/>
          <w:sz w:val="22"/>
        </w:rPr>
        <w:t>UNESCO</w:t>
      </w:r>
      <w:r w:rsidR="00037CF1">
        <w:rPr>
          <w:rFonts w:asciiTheme="minorHAnsi" w:hAnsiTheme="minorHAnsi" w:cstheme="minorHAnsi"/>
          <w:color w:val="000000"/>
          <w:sz w:val="22"/>
        </w:rPr>
        <w:t xml:space="preserve">, </w:t>
      </w:r>
      <w:r w:rsidRPr="00037CF1">
        <w:rPr>
          <w:rFonts w:asciiTheme="minorHAnsi" w:hAnsiTheme="minorHAnsi" w:cstheme="minorHAnsi"/>
          <w:color w:val="000000"/>
          <w:sz w:val="22"/>
        </w:rPr>
        <w:t>UN Women</w:t>
      </w:r>
      <w:r w:rsidR="00037CF1">
        <w:rPr>
          <w:rFonts w:asciiTheme="minorHAnsi" w:hAnsiTheme="minorHAnsi" w:cstheme="minorHAnsi"/>
          <w:color w:val="000000"/>
          <w:sz w:val="22"/>
        </w:rPr>
        <w:t xml:space="preserve">, </w:t>
      </w:r>
      <w:r w:rsidRPr="00037CF1">
        <w:rPr>
          <w:rFonts w:asciiTheme="minorHAnsi" w:hAnsiTheme="minorHAnsi" w:cstheme="minorHAnsi"/>
          <w:color w:val="000000"/>
          <w:sz w:val="22"/>
        </w:rPr>
        <w:t>UNEP</w:t>
      </w:r>
      <w:r w:rsidR="00037CF1">
        <w:rPr>
          <w:rFonts w:asciiTheme="minorHAnsi" w:hAnsiTheme="minorHAnsi" w:cstheme="minorHAnsi"/>
          <w:color w:val="000000"/>
          <w:sz w:val="22"/>
        </w:rPr>
        <w:t xml:space="preserve">, </w:t>
      </w:r>
      <w:r w:rsidRPr="00037CF1">
        <w:rPr>
          <w:rFonts w:asciiTheme="minorHAnsi" w:hAnsiTheme="minorHAnsi" w:cstheme="minorHAnsi"/>
          <w:color w:val="000000"/>
          <w:sz w:val="22"/>
        </w:rPr>
        <w:t>UNHC</w:t>
      </w:r>
      <w:r w:rsidR="00A25C48">
        <w:rPr>
          <w:rFonts w:asciiTheme="minorHAnsi" w:hAnsiTheme="minorHAnsi" w:cstheme="minorHAnsi"/>
          <w:color w:val="000000"/>
          <w:sz w:val="22"/>
        </w:rPr>
        <w:t xml:space="preserve">R, </w:t>
      </w:r>
      <w:r w:rsidRPr="00037CF1">
        <w:rPr>
          <w:rFonts w:asciiTheme="minorHAnsi" w:hAnsiTheme="minorHAnsi" w:cstheme="minorHAnsi"/>
          <w:color w:val="000000"/>
          <w:sz w:val="22"/>
        </w:rPr>
        <w:t>UN Habitat</w:t>
      </w:r>
      <w:r w:rsidR="00A25C48">
        <w:rPr>
          <w:rFonts w:asciiTheme="minorHAnsi" w:hAnsiTheme="minorHAnsi" w:cstheme="minorHAnsi"/>
          <w:color w:val="000000"/>
          <w:sz w:val="22"/>
        </w:rPr>
        <w:t xml:space="preserve">, </w:t>
      </w:r>
      <w:r w:rsidRPr="00037CF1">
        <w:rPr>
          <w:rFonts w:asciiTheme="minorHAnsi" w:hAnsiTheme="minorHAnsi" w:cstheme="minorHAnsi"/>
          <w:color w:val="000000"/>
          <w:sz w:val="22"/>
        </w:rPr>
        <w:t>UNIDO</w:t>
      </w:r>
      <w:r w:rsidR="00A25C48">
        <w:rPr>
          <w:rFonts w:asciiTheme="minorHAnsi" w:hAnsiTheme="minorHAnsi" w:cstheme="minorHAnsi"/>
          <w:color w:val="000000"/>
          <w:sz w:val="22"/>
        </w:rPr>
        <w:t xml:space="preserve">, </w:t>
      </w:r>
      <w:r w:rsidRPr="00037CF1">
        <w:rPr>
          <w:rFonts w:asciiTheme="minorHAnsi" w:hAnsiTheme="minorHAnsi" w:cstheme="minorHAnsi"/>
          <w:color w:val="000000"/>
          <w:sz w:val="22"/>
        </w:rPr>
        <w:t>UNDRR</w:t>
      </w:r>
      <w:r w:rsidR="00A25C48">
        <w:rPr>
          <w:rFonts w:asciiTheme="minorHAnsi" w:hAnsiTheme="minorHAnsi" w:cstheme="minorHAnsi"/>
          <w:color w:val="000000"/>
          <w:sz w:val="22"/>
        </w:rPr>
        <w:t xml:space="preserve">, </w:t>
      </w:r>
      <w:r w:rsidRPr="00037CF1">
        <w:rPr>
          <w:rFonts w:asciiTheme="minorHAnsi" w:hAnsiTheme="minorHAnsi" w:cstheme="minorHAnsi"/>
          <w:color w:val="000000"/>
          <w:sz w:val="22"/>
        </w:rPr>
        <w:t>UNOPS</w:t>
      </w:r>
      <w:r w:rsidR="00A25C48">
        <w:rPr>
          <w:rFonts w:asciiTheme="minorHAnsi" w:hAnsiTheme="minorHAnsi" w:cstheme="minorHAnsi"/>
          <w:color w:val="000000"/>
          <w:sz w:val="22"/>
        </w:rPr>
        <w:t xml:space="preserve">, </w:t>
      </w:r>
      <w:r w:rsidRPr="00037CF1">
        <w:rPr>
          <w:rFonts w:asciiTheme="minorHAnsi" w:hAnsiTheme="minorHAnsi" w:cstheme="minorHAnsi"/>
          <w:color w:val="000000"/>
          <w:sz w:val="22"/>
        </w:rPr>
        <w:t>UNODC</w:t>
      </w:r>
      <w:r w:rsidR="00A25C48">
        <w:rPr>
          <w:rFonts w:asciiTheme="minorHAnsi" w:hAnsiTheme="minorHAnsi" w:cstheme="minorHAnsi"/>
          <w:color w:val="000000"/>
          <w:sz w:val="22"/>
        </w:rPr>
        <w:t xml:space="preserve">, </w:t>
      </w:r>
      <w:r w:rsidRPr="00037CF1">
        <w:rPr>
          <w:rFonts w:asciiTheme="minorHAnsi" w:hAnsiTheme="minorHAnsi" w:cstheme="minorHAnsi"/>
          <w:color w:val="000000"/>
          <w:sz w:val="22"/>
        </w:rPr>
        <w:t>UNFPA</w:t>
      </w:r>
      <w:r w:rsidR="00A25C48">
        <w:rPr>
          <w:rFonts w:asciiTheme="minorHAnsi" w:hAnsiTheme="minorHAnsi" w:cstheme="minorHAnsi"/>
          <w:color w:val="000000"/>
          <w:sz w:val="22"/>
        </w:rPr>
        <w:t xml:space="preserve">, </w:t>
      </w:r>
      <w:r w:rsidRPr="00037CF1">
        <w:rPr>
          <w:rFonts w:asciiTheme="minorHAnsi" w:hAnsiTheme="minorHAnsi" w:cstheme="minorHAnsi"/>
          <w:color w:val="000000"/>
          <w:sz w:val="22"/>
        </w:rPr>
        <w:t>WHO</w:t>
      </w:r>
      <w:r w:rsidR="00A25C48">
        <w:rPr>
          <w:rFonts w:asciiTheme="minorHAnsi" w:hAnsiTheme="minorHAnsi" w:cstheme="minorHAnsi"/>
          <w:color w:val="000000"/>
          <w:sz w:val="22"/>
        </w:rPr>
        <w:t xml:space="preserve">. </w:t>
      </w:r>
      <w:r w:rsidRPr="00037CF1">
        <w:rPr>
          <w:rFonts w:ascii="Calibri" w:eastAsia="Calibri" w:hAnsi="Calibri" w:cs="Times New Roman"/>
          <w:sz w:val="22"/>
          <w:lang w:val="en-GB"/>
        </w:rPr>
        <w:t>The number of UNCT entities has increased by one compared to the previous</w:t>
      </w:r>
      <w:r w:rsidR="001C33C9">
        <w:rPr>
          <w:rFonts w:ascii="Calibri" w:eastAsia="Calibri" w:hAnsi="Calibri" w:cs="Times New Roman"/>
          <w:sz w:val="22"/>
          <w:lang w:val="en-GB"/>
        </w:rPr>
        <w:t xml:space="preserve"> programme</w:t>
      </w:r>
      <w:r w:rsidRPr="00037CF1">
        <w:rPr>
          <w:rFonts w:ascii="Calibri" w:eastAsia="Calibri" w:hAnsi="Calibri" w:cs="Times New Roman"/>
          <w:sz w:val="22"/>
          <w:lang w:val="en-GB"/>
        </w:rPr>
        <w:t xml:space="preserve"> cycle (19). Two entities left (IAEA and UN WTO), while three new entities joined (ITU, UN DRR and UN Habitat). The continuity of the previous development work </w:t>
      </w:r>
      <w:r w:rsidR="001C33C9">
        <w:rPr>
          <w:rFonts w:ascii="Calibri" w:eastAsia="Calibri" w:hAnsi="Calibri" w:cs="Times New Roman"/>
          <w:sz w:val="22"/>
          <w:lang w:val="en-GB"/>
        </w:rPr>
        <w:t>was</w:t>
      </w:r>
      <w:r w:rsidRPr="00037CF1">
        <w:rPr>
          <w:rFonts w:ascii="Calibri" w:eastAsia="Calibri" w:hAnsi="Calibri" w:cs="Times New Roman"/>
          <w:sz w:val="22"/>
          <w:lang w:val="en-GB"/>
        </w:rPr>
        <w:t xml:space="preserve"> ensured, while the new entities contribute </w:t>
      </w:r>
      <w:r w:rsidR="001C33C9">
        <w:rPr>
          <w:rFonts w:ascii="Calibri" w:eastAsia="Calibri" w:hAnsi="Calibri" w:cs="Times New Roman"/>
          <w:sz w:val="22"/>
          <w:lang w:val="en-GB"/>
        </w:rPr>
        <w:t xml:space="preserve">with additional </w:t>
      </w:r>
      <w:r w:rsidRPr="00037CF1">
        <w:rPr>
          <w:rFonts w:ascii="Calibri" w:eastAsia="Calibri" w:hAnsi="Calibri" w:cs="Times New Roman"/>
          <w:sz w:val="22"/>
          <w:lang w:val="en-GB"/>
        </w:rPr>
        <w:t xml:space="preserve">expertise and operational modalities. </w:t>
      </w:r>
    </w:p>
    <w:p w14:paraId="2D3D1D04" w14:textId="77777777" w:rsidR="00A25C48" w:rsidRPr="00A25C48" w:rsidRDefault="00A25C48" w:rsidP="00A25C48">
      <w:pPr>
        <w:autoSpaceDE w:val="0"/>
        <w:autoSpaceDN w:val="0"/>
        <w:adjustRightInd w:val="0"/>
        <w:spacing w:after="0" w:line="240" w:lineRule="auto"/>
        <w:ind w:left="-360"/>
        <w:jc w:val="both"/>
        <w:rPr>
          <w:rFonts w:asciiTheme="minorHAnsi" w:hAnsiTheme="minorHAnsi" w:cstheme="minorHAnsi"/>
          <w:color w:val="000000"/>
          <w:sz w:val="22"/>
        </w:rPr>
      </w:pPr>
    </w:p>
    <w:p w14:paraId="04673EF4" w14:textId="1FC4F250" w:rsidR="00B17BBD" w:rsidRPr="00A454D5" w:rsidRDefault="00D3668B" w:rsidP="006209C3">
      <w:pPr>
        <w:pBdr>
          <w:top w:val="nil"/>
          <w:left w:val="nil"/>
          <w:bottom w:val="nil"/>
          <w:right w:val="nil"/>
          <w:between w:val="nil"/>
        </w:pBdr>
        <w:tabs>
          <w:tab w:val="center" w:pos="4320"/>
          <w:tab w:val="right" w:pos="8640"/>
        </w:tabs>
        <w:ind w:left="-450" w:right="-574"/>
        <w:rPr>
          <w:rFonts w:asciiTheme="minorHAnsi" w:eastAsia="Times New Roman" w:hAnsiTheme="minorHAnsi" w:cstheme="minorHAnsi"/>
          <w:b/>
          <w:bCs/>
          <w:sz w:val="22"/>
          <w:lang w:val="en"/>
        </w:rPr>
      </w:pPr>
      <w:r>
        <w:rPr>
          <w:rFonts w:asciiTheme="minorHAnsi" w:eastAsia="Times New Roman" w:hAnsiTheme="minorHAnsi" w:cstheme="minorHAnsi"/>
          <w:b/>
          <w:bCs/>
          <w:sz w:val="22"/>
          <w:lang w:val="en"/>
        </w:rPr>
        <w:t>2</w:t>
      </w:r>
      <w:r w:rsidR="00767624" w:rsidRPr="00A454D5">
        <w:rPr>
          <w:rFonts w:asciiTheme="minorHAnsi" w:eastAsia="Times New Roman" w:hAnsiTheme="minorHAnsi" w:cstheme="minorHAnsi"/>
          <w:b/>
          <w:bCs/>
          <w:sz w:val="22"/>
          <w:lang w:val="en"/>
        </w:rPr>
        <w:t xml:space="preserve">. </w:t>
      </w:r>
      <w:r w:rsidR="004E0DC5" w:rsidRPr="00A454D5">
        <w:rPr>
          <w:rFonts w:asciiTheme="minorHAnsi" w:eastAsia="Times New Roman" w:hAnsiTheme="minorHAnsi" w:cstheme="minorHAnsi"/>
          <w:b/>
          <w:bCs/>
          <w:sz w:val="22"/>
          <w:lang w:val="en"/>
        </w:rPr>
        <w:t>Purpose</w:t>
      </w:r>
      <w:r w:rsidR="00B17BBD" w:rsidRPr="00A454D5">
        <w:rPr>
          <w:rFonts w:asciiTheme="minorHAnsi" w:eastAsia="Times New Roman" w:hAnsiTheme="minorHAnsi" w:cstheme="minorHAnsi"/>
          <w:b/>
          <w:bCs/>
          <w:sz w:val="22"/>
          <w:lang w:val="en"/>
        </w:rPr>
        <w:t xml:space="preserve"> </w:t>
      </w:r>
      <w:r w:rsidR="000D4A3D" w:rsidRPr="00A454D5">
        <w:rPr>
          <w:rFonts w:asciiTheme="minorHAnsi" w:eastAsia="Times New Roman" w:hAnsiTheme="minorHAnsi" w:cstheme="minorHAnsi"/>
          <w:b/>
          <w:bCs/>
          <w:sz w:val="22"/>
          <w:lang w:val="en"/>
        </w:rPr>
        <w:t xml:space="preserve">and Objectives </w:t>
      </w:r>
      <w:r w:rsidR="00B17BBD" w:rsidRPr="00A454D5">
        <w:rPr>
          <w:rFonts w:asciiTheme="minorHAnsi" w:eastAsia="Times New Roman" w:hAnsiTheme="minorHAnsi" w:cstheme="minorHAnsi"/>
          <w:b/>
          <w:bCs/>
          <w:sz w:val="22"/>
          <w:lang w:val="en"/>
        </w:rPr>
        <w:t xml:space="preserve">of the </w:t>
      </w:r>
      <w:r w:rsidR="007A13A1" w:rsidRPr="00A454D5">
        <w:rPr>
          <w:rFonts w:asciiTheme="minorHAnsi" w:eastAsia="Times New Roman" w:hAnsiTheme="minorHAnsi" w:cstheme="minorHAnsi"/>
          <w:b/>
          <w:bCs/>
          <w:sz w:val="22"/>
          <w:lang w:val="en"/>
        </w:rPr>
        <w:t>CF</w:t>
      </w:r>
      <w:r w:rsidR="00B17BBD" w:rsidRPr="00A454D5">
        <w:rPr>
          <w:rFonts w:asciiTheme="minorHAnsi" w:eastAsia="Times New Roman" w:hAnsiTheme="minorHAnsi" w:cstheme="minorHAnsi"/>
          <w:b/>
          <w:bCs/>
          <w:sz w:val="22"/>
          <w:lang w:val="en"/>
        </w:rPr>
        <w:t xml:space="preserve"> Evaluation</w:t>
      </w:r>
      <w:r w:rsidR="004E0DC5" w:rsidRPr="00A454D5">
        <w:rPr>
          <w:rFonts w:asciiTheme="minorHAnsi" w:eastAsia="Times New Roman" w:hAnsiTheme="minorHAnsi" w:cstheme="minorHAnsi"/>
          <w:b/>
          <w:bCs/>
          <w:sz w:val="22"/>
          <w:lang w:val="en"/>
        </w:rPr>
        <w:t xml:space="preserve">  </w:t>
      </w:r>
    </w:p>
    <w:p w14:paraId="18F1CBB5" w14:textId="3C0D37DA" w:rsidR="00A454D5" w:rsidRPr="00A454D5" w:rsidRDefault="00A454D5" w:rsidP="00A454D5">
      <w:pPr>
        <w:spacing w:line="257" w:lineRule="auto"/>
        <w:ind w:hanging="360"/>
        <w:jc w:val="both"/>
        <w:rPr>
          <w:rFonts w:asciiTheme="minorHAnsi" w:eastAsia="Times New Roman" w:hAnsiTheme="minorHAnsi" w:cstheme="minorHAnsi"/>
          <w:sz w:val="22"/>
          <w:lang w:val="en"/>
        </w:rPr>
      </w:pPr>
      <w:r>
        <w:rPr>
          <w:rFonts w:asciiTheme="minorHAnsi" w:eastAsia="Times New Roman" w:hAnsiTheme="minorHAnsi" w:cstheme="minorHAnsi"/>
          <w:sz w:val="22"/>
          <w:lang w:val="en"/>
        </w:rPr>
        <w:lastRenderedPageBreak/>
        <w:t>The Final CF Evaluation has two primary purposes:</w:t>
      </w:r>
    </w:p>
    <w:p w14:paraId="1CE222CF" w14:textId="77777777" w:rsidR="00A454D5" w:rsidRPr="00A454D5" w:rsidRDefault="00A454D5" w:rsidP="00385B89">
      <w:pPr>
        <w:pStyle w:val="ListParagraph"/>
        <w:numPr>
          <w:ilvl w:val="0"/>
          <w:numId w:val="45"/>
        </w:numPr>
        <w:spacing w:after="160" w:line="259" w:lineRule="auto"/>
        <w:ind w:left="270" w:hanging="270"/>
        <w:jc w:val="both"/>
        <w:rPr>
          <w:rFonts w:asciiTheme="minorHAnsi" w:hAnsiTheme="minorHAnsi" w:cstheme="minorHAnsi"/>
          <w:b/>
          <w:bCs/>
          <w:sz w:val="22"/>
          <w:szCs w:val="22"/>
        </w:rPr>
      </w:pPr>
      <w:r w:rsidRPr="00A454D5">
        <w:rPr>
          <w:rFonts w:asciiTheme="minorHAnsi" w:hAnsiTheme="minorHAnsi" w:cstheme="minorHAnsi"/>
          <w:b/>
          <w:bCs/>
          <w:sz w:val="22"/>
          <w:szCs w:val="22"/>
        </w:rPr>
        <w:t>Promote greater learning and operational improvement.</w:t>
      </w:r>
      <w:r w:rsidRPr="00A454D5">
        <w:rPr>
          <w:rFonts w:asciiTheme="minorHAnsi" w:hAnsiTheme="minorHAnsi" w:cstheme="minorHAnsi"/>
          <w:sz w:val="22"/>
          <w:szCs w:val="22"/>
        </w:rPr>
        <w:t xml:space="preserve"> The evaluation will provide important information for strengthening programming and results at the country level, specifically informing the planning and decision-making for the next CF programme cycle and for improving UN coordination at the country level. The UNCT, host government and other CF stakeholders can learn from the process of documenting good practices and lessons learned, which can then be shared with DCO and used for the benefit of other countries.</w:t>
      </w:r>
    </w:p>
    <w:p w14:paraId="37EE9587" w14:textId="77777777" w:rsidR="00A454D5" w:rsidRPr="00A454D5" w:rsidRDefault="00A454D5" w:rsidP="00A454D5">
      <w:pPr>
        <w:pStyle w:val="ListParagraph"/>
        <w:spacing w:after="160" w:line="259" w:lineRule="auto"/>
        <w:jc w:val="both"/>
        <w:rPr>
          <w:rFonts w:asciiTheme="minorHAnsi" w:hAnsiTheme="minorHAnsi" w:cstheme="minorHAnsi"/>
          <w:b/>
          <w:bCs/>
          <w:sz w:val="22"/>
          <w:szCs w:val="22"/>
        </w:rPr>
      </w:pPr>
    </w:p>
    <w:p w14:paraId="2A5E1A2B" w14:textId="77777777" w:rsidR="00A454D5" w:rsidRPr="00A454D5" w:rsidRDefault="00A454D5" w:rsidP="00385B89">
      <w:pPr>
        <w:pStyle w:val="ListParagraph"/>
        <w:numPr>
          <w:ilvl w:val="0"/>
          <w:numId w:val="45"/>
        </w:numPr>
        <w:spacing w:after="160" w:line="259" w:lineRule="auto"/>
        <w:ind w:left="270" w:hanging="180"/>
        <w:jc w:val="both"/>
        <w:rPr>
          <w:rFonts w:asciiTheme="minorHAnsi" w:hAnsiTheme="minorHAnsi" w:cstheme="minorHAnsi"/>
          <w:b/>
          <w:bCs/>
          <w:sz w:val="22"/>
          <w:szCs w:val="22"/>
        </w:rPr>
      </w:pPr>
      <w:r w:rsidRPr="00A454D5">
        <w:rPr>
          <w:rFonts w:asciiTheme="minorHAnsi" w:hAnsiTheme="minorHAnsi" w:cstheme="minorHAnsi"/>
          <w:b/>
          <w:bCs/>
          <w:sz w:val="22"/>
          <w:szCs w:val="22"/>
        </w:rPr>
        <w:t xml:space="preserve">Support greater accountability of the UNCT to CF stakeholders. </w:t>
      </w:r>
      <w:r w:rsidRPr="00A454D5">
        <w:rPr>
          <w:rFonts w:asciiTheme="minorHAnsi" w:hAnsiTheme="minorHAnsi" w:cstheme="minorHAnsi"/>
          <w:sz w:val="22"/>
          <w:szCs w:val="22"/>
        </w:rPr>
        <w:t>By objectively providing evidence of results achieved within the framework of the CF and assessing the effectiveness of the strategies and interventions used, the evaluation will enable the various stakeholders in the CF process, including national counterparts and donors, to hold the UNCT and other parties accountable for fulfilling their roles and commitments.</w:t>
      </w:r>
    </w:p>
    <w:p w14:paraId="771EBB95" w14:textId="0CB65901" w:rsidR="00A454D5" w:rsidRPr="00A454D5" w:rsidRDefault="00A454D5" w:rsidP="00A454D5">
      <w:pPr>
        <w:spacing w:line="257" w:lineRule="auto"/>
        <w:ind w:left="-360"/>
        <w:rPr>
          <w:rFonts w:asciiTheme="minorHAnsi" w:hAnsiTheme="minorHAnsi" w:cstheme="minorHAnsi"/>
          <w:sz w:val="22"/>
        </w:rPr>
      </w:pPr>
      <w:r w:rsidRPr="00A454D5">
        <w:rPr>
          <w:rFonts w:asciiTheme="minorHAnsi" w:eastAsia="Times New Roman" w:hAnsiTheme="minorHAnsi" w:cstheme="minorHAnsi"/>
          <w:sz w:val="22"/>
        </w:rPr>
        <w:t xml:space="preserve">The </w:t>
      </w:r>
      <w:r>
        <w:rPr>
          <w:rFonts w:asciiTheme="minorHAnsi" w:eastAsia="Times New Roman" w:hAnsiTheme="minorHAnsi" w:cstheme="minorHAnsi"/>
          <w:sz w:val="22"/>
        </w:rPr>
        <w:t xml:space="preserve">overall </w:t>
      </w:r>
      <w:r w:rsidRPr="00A454D5">
        <w:rPr>
          <w:rFonts w:asciiTheme="minorHAnsi" w:eastAsia="Times New Roman" w:hAnsiTheme="minorHAnsi" w:cstheme="minorHAnsi"/>
          <w:sz w:val="22"/>
        </w:rPr>
        <w:t>objectives of the evaluation are to:</w:t>
      </w:r>
    </w:p>
    <w:p w14:paraId="710F4CC5" w14:textId="4B1DFF7E" w:rsidR="00A454D5" w:rsidRPr="00A454D5" w:rsidRDefault="00A454D5" w:rsidP="00385B89">
      <w:pPr>
        <w:pStyle w:val="ListParagraph"/>
        <w:numPr>
          <w:ilvl w:val="0"/>
          <w:numId w:val="44"/>
        </w:numPr>
        <w:spacing w:after="160" w:line="259" w:lineRule="auto"/>
        <w:rPr>
          <w:rFonts w:asciiTheme="minorHAnsi" w:hAnsiTheme="minorHAnsi" w:cstheme="minorHAnsi"/>
          <w:sz w:val="22"/>
          <w:szCs w:val="22"/>
        </w:rPr>
      </w:pPr>
      <w:r w:rsidRPr="00A454D5">
        <w:rPr>
          <w:rFonts w:asciiTheme="minorHAnsi" w:hAnsiTheme="minorHAnsi" w:cstheme="minorHAnsi"/>
          <w:sz w:val="22"/>
          <w:szCs w:val="22"/>
        </w:rPr>
        <w:t>Assess the contribution of the CF to national development results through evidence-based judgements using evaluation criteria (accountability).</w:t>
      </w:r>
      <w:r w:rsidR="00D800FD" w:rsidRPr="00D800FD">
        <w:t xml:space="preserve"> </w:t>
      </w:r>
      <w:r w:rsidR="00D800FD">
        <w:rPr>
          <w:rFonts w:asciiTheme="minorHAnsi" w:hAnsiTheme="minorHAnsi" w:cstheme="minorHAnsi"/>
          <w:sz w:val="22"/>
          <w:szCs w:val="22"/>
        </w:rPr>
        <w:t>W</w:t>
      </w:r>
      <w:r w:rsidR="00D800FD" w:rsidRPr="00D800FD">
        <w:rPr>
          <w:rFonts w:asciiTheme="minorHAnsi" w:hAnsiTheme="minorHAnsi" w:cstheme="minorHAnsi"/>
          <w:sz w:val="22"/>
          <w:szCs w:val="22"/>
        </w:rPr>
        <w:t xml:space="preserve">hat difference did the CF intervention make in Serbia’s development as opposed to not having the </w:t>
      </w:r>
      <w:r w:rsidR="00151127">
        <w:rPr>
          <w:rFonts w:asciiTheme="minorHAnsi" w:hAnsiTheme="minorHAnsi" w:cstheme="minorHAnsi"/>
          <w:sz w:val="22"/>
          <w:szCs w:val="22"/>
        </w:rPr>
        <w:t>CF</w:t>
      </w:r>
      <w:r w:rsidR="00D800FD" w:rsidRPr="00D800FD">
        <w:rPr>
          <w:rFonts w:asciiTheme="minorHAnsi" w:hAnsiTheme="minorHAnsi" w:cstheme="minorHAnsi"/>
          <w:sz w:val="22"/>
          <w:szCs w:val="22"/>
        </w:rPr>
        <w:t>?</w:t>
      </w:r>
    </w:p>
    <w:p w14:paraId="73011554" w14:textId="0C5756F6" w:rsidR="00A454D5" w:rsidRPr="00A454D5" w:rsidRDefault="00A454D5" w:rsidP="00385B89">
      <w:pPr>
        <w:pStyle w:val="ListParagraph"/>
        <w:numPr>
          <w:ilvl w:val="0"/>
          <w:numId w:val="44"/>
        </w:numPr>
        <w:spacing w:after="160" w:line="259" w:lineRule="auto"/>
        <w:rPr>
          <w:rFonts w:asciiTheme="minorHAnsi" w:hAnsiTheme="minorHAnsi" w:cstheme="minorHAnsi"/>
          <w:sz w:val="22"/>
          <w:szCs w:val="22"/>
        </w:rPr>
      </w:pPr>
      <w:r w:rsidRPr="00A454D5">
        <w:rPr>
          <w:rFonts w:asciiTheme="minorHAnsi" w:hAnsiTheme="minorHAnsi" w:cstheme="minorHAnsi"/>
          <w:sz w:val="22"/>
          <w:szCs w:val="22"/>
        </w:rPr>
        <w:t xml:space="preserve">Identify </w:t>
      </w:r>
      <w:r w:rsidR="00151127">
        <w:rPr>
          <w:rFonts w:asciiTheme="minorHAnsi" w:hAnsiTheme="minorHAnsi" w:cstheme="minorHAnsi"/>
          <w:sz w:val="22"/>
          <w:szCs w:val="22"/>
        </w:rPr>
        <w:t xml:space="preserve">the main </w:t>
      </w:r>
      <w:r w:rsidRPr="00A454D5">
        <w:rPr>
          <w:rFonts w:asciiTheme="minorHAnsi" w:hAnsiTheme="minorHAnsi" w:cstheme="minorHAnsi"/>
          <w:sz w:val="22"/>
          <w:szCs w:val="22"/>
        </w:rPr>
        <w:t xml:space="preserve">factors that have affected the CF’s contribution; </w:t>
      </w:r>
      <w:r w:rsidR="00D800FD" w:rsidRPr="00A454D5">
        <w:rPr>
          <w:rFonts w:asciiTheme="minorHAnsi" w:hAnsiTheme="minorHAnsi" w:cstheme="minorHAnsi"/>
          <w:sz w:val="22"/>
          <w:szCs w:val="22"/>
        </w:rPr>
        <w:t>answer</w:t>
      </w:r>
      <w:r w:rsidRPr="00A454D5">
        <w:rPr>
          <w:rFonts w:asciiTheme="minorHAnsi" w:hAnsiTheme="minorHAnsi" w:cstheme="minorHAnsi"/>
          <w:sz w:val="22"/>
          <w:szCs w:val="22"/>
        </w:rPr>
        <w:t xml:space="preserve"> the question of why the performance is as it is; and </w:t>
      </w:r>
      <w:r w:rsidR="00D800FD" w:rsidRPr="00A454D5">
        <w:rPr>
          <w:rFonts w:asciiTheme="minorHAnsi" w:hAnsiTheme="minorHAnsi" w:cstheme="minorHAnsi"/>
          <w:sz w:val="22"/>
          <w:szCs w:val="22"/>
        </w:rPr>
        <w:t>explain</w:t>
      </w:r>
      <w:r w:rsidRPr="00A454D5">
        <w:rPr>
          <w:rFonts w:asciiTheme="minorHAnsi" w:hAnsiTheme="minorHAnsi" w:cstheme="minorHAnsi"/>
          <w:sz w:val="22"/>
          <w:szCs w:val="22"/>
        </w:rPr>
        <w:t xml:space="preserve"> the enabling factors and bottlenecks (learning).</w:t>
      </w:r>
    </w:p>
    <w:p w14:paraId="0B9C29C9" w14:textId="77777777" w:rsidR="00A454D5" w:rsidRPr="00A454D5" w:rsidRDefault="00A454D5" w:rsidP="00385B89">
      <w:pPr>
        <w:pStyle w:val="ListParagraph"/>
        <w:numPr>
          <w:ilvl w:val="0"/>
          <w:numId w:val="44"/>
        </w:numPr>
        <w:spacing w:after="160" w:line="259" w:lineRule="auto"/>
        <w:rPr>
          <w:rFonts w:asciiTheme="minorHAnsi" w:hAnsiTheme="minorHAnsi" w:cstheme="minorHAnsi"/>
          <w:sz w:val="22"/>
          <w:szCs w:val="22"/>
        </w:rPr>
      </w:pPr>
      <w:r w:rsidRPr="00A454D5">
        <w:rPr>
          <w:rFonts w:asciiTheme="minorHAnsi" w:hAnsiTheme="minorHAnsi" w:cstheme="minorHAnsi"/>
          <w:sz w:val="22"/>
          <w:szCs w:val="22"/>
        </w:rPr>
        <w:t>Reach conclusions concerning the UN’s contribution across the scope being examined.</w:t>
      </w:r>
    </w:p>
    <w:p w14:paraId="22015B25" w14:textId="6F1A6E92" w:rsidR="00D800FD" w:rsidRDefault="00A454D5" w:rsidP="00D800FD">
      <w:pPr>
        <w:pStyle w:val="ListParagraph"/>
        <w:numPr>
          <w:ilvl w:val="0"/>
          <w:numId w:val="44"/>
        </w:numPr>
        <w:spacing w:after="160" w:line="259" w:lineRule="auto"/>
        <w:rPr>
          <w:rFonts w:asciiTheme="minorHAnsi" w:hAnsiTheme="minorHAnsi" w:cstheme="minorHAnsi"/>
          <w:sz w:val="22"/>
          <w:szCs w:val="22"/>
        </w:rPr>
      </w:pPr>
      <w:r w:rsidRPr="00A454D5">
        <w:rPr>
          <w:rFonts w:asciiTheme="minorHAnsi" w:hAnsiTheme="minorHAnsi" w:cstheme="minorHAnsi"/>
          <w:sz w:val="22"/>
          <w:szCs w:val="22"/>
        </w:rPr>
        <w:t>Provide actionable recommendations for improving the CF's contribution, especially for incorporation into the new CF programming cycle. These recommendations should be logically linked to the conclusions and findings of the evaluation and should draw upon lessons learned identified through the evaluation.</w:t>
      </w:r>
    </w:p>
    <w:p w14:paraId="469C32AA" w14:textId="1080375C" w:rsidR="006D5D8D" w:rsidRPr="006D5D8D" w:rsidRDefault="006D5D8D" w:rsidP="00C56E35">
      <w:pPr>
        <w:pBdr>
          <w:top w:val="nil"/>
          <w:left w:val="nil"/>
          <w:bottom w:val="nil"/>
          <w:right w:val="nil"/>
          <w:between w:val="nil"/>
        </w:pBdr>
        <w:tabs>
          <w:tab w:val="center" w:pos="4320"/>
          <w:tab w:val="right" w:pos="8640"/>
        </w:tabs>
        <w:ind w:left="-270" w:right="-90"/>
        <w:jc w:val="both"/>
        <w:rPr>
          <w:rFonts w:asciiTheme="minorHAnsi" w:hAnsiTheme="minorHAnsi" w:cstheme="minorHAnsi"/>
          <w:color w:val="000000"/>
          <w:sz w:val="22"/>
        </w:rPr>
      </w:pPr>
      <w:r w:rsidRPr="006D5D8D">
        <w:rPr>
          <w:rFonts w:asciiTheme="minorHAnsi" w:hAnsiTheme="minorHAnsi" w:cstheme="minorHAnsi"/>
          <w:color w:val="000000"/>
          <w:sz w:val="22"/>
        </w:rPr>
        <w:t>Evaluation will provide key information on achieved development results primarily to the Government of the Republic of Serbia, the United Nations Development System, and the UN Country Team in the Republic of Serbia. It will also be</w:t>
      </w:r>
      <w:r>
        <w:rPr>
          <w:rFonts w:asciiTheme="minorHAnsi" w:hAnsiTheme="minorHAnsi" w:cstheme="minorHAnsi"/>
          <w:color w:val="000000"/>
          <w:sz w:val="22"/>
        </w:rPr>
        <w:t xml:space="preserve"> a key</w:t>
      </w:r>
      <w:r w:rsidRPr="006D5D8D">
        <w:rPr>
          <w:rFonts w:asciiTheme="minorHAnsi" w:hAnsiTheme="minorHAnsi" w:cstheme="minorHAnsi"/>
          <w:color w:val="000000"/>
          <w:sz w:val="22"/>
        </w:rPr>
        <w:t xml:space="preserve"> source of information</w:t>
      </w:r>
      <w:r>
        <w:rPr>
          <w:rFonts w:asciiTheme="minorHAnsi" w:hAnsiTheme="minorHAnsi" w:cstheme="minorHAnsi"/>
          <w:color w:val="000000"/>
          <w:sz w:val="22"/>
        </w:rPr>
        <w:t xml:space="preserve"> </w:t>
      </w:r>
      <w:r w:rsidRPr="006D5D8D">
        <w:rPr>
          <w:rFonts w:asciiTheme="minorHAnsi" w:hAnsiTheme="minorHAnsi" w:cstheme="minorHAnsi"/>
          <w:color w:val="000000"/>
          <w:sz w:val="22"/>
        </w:rPr>
        <w:t xml:space="preserve">for international institutions, donors, </w:t>
      </w:r>
      <w:r>
        <w:rPr>
          <w:rFonts w:asciiTheme="minorHAnsi" w:hAnsiTheme="minorHAnsi" w:cstheme="minorHAnsi"/>
          <w:color w:val="000000"/>
          <w:sz w:val="22"/>
        </w:rPr>
        <w:t xml:space="preserve">civil society organizations, </w:t>
      </w:r>
      <w:r w:rsidRPr="006D5D8D">
        <w:rPr>
          <w:rFonts w:asciiTheme="minorHAnsi" w:hAnsiTheme="minorHAnsi" w:cstheme="minorHAnsi"/>
          <w:color w:val="000000"/>
          <w:sz w:val="22"/>
        </w:rPr>
        <w:t>and the Serbian public at large about the achievements of the Cooperation Framework between the United Nations Country Team in Serbia and the Government of the Republic of Serbia in the period 2021-2025.</w:t>
      </w:r>
    </w:p>
    <w:p w14:paraId="46591E49" w14:textId="0454687F" w:rsidR="004E6736" w:rsidRDefault="00D3668B" w:rsidP="00054503">
      <w:pPr>
        <w:pBdr>
          <w:top w:val="nil"/>
          <w:left w:val="nil"/>
          <w:bottom w:val="nil"/>
          <w:right w:val="nil"/>
          <w:between w:val="nil"/>
        </w:pBdr>
        <w:tabs>
          <w:tab w:val="center" w:pos="4320"/>
          <w:tab w:val="right" w:pos="8640"/>
        </w:tabs>
        <w:ind w:left="-360" w:right="-574" w:hanging="90"/>
        <w:jc w:val="both"/>
        <w:rPr>
          <w:rFonts w:asciiTheme="minorHAnsi" w:hAnsiTheme="minorHAnsi" w:cstheme="minorHAnsi"/>
          <w:b/>
          <w:color w:val="000000"/>
          <w:sz w:val="22"/>
        </w:rPr>
      </w:pPr>
      <w:r>
        <w:rPr>
          <w:rFonts w:asciiTheme="minorHAnsi" w:hAnsiTheme="minorHAnsi" w:cstheme="minorHAnsi"/>
          <w:b/>
          <w:color w:val="000000"/>
          <w:sz w:val="22"/>
        </w:rPr>
        <w:t>3</w:t>
      </w:r>
      <w:r w:rsidR="00767624">
        <w:rPr>
          <w:rFonts w:asciiTheme="minorHAnsi" w:hAnsiTheme="minorHAnsi" w:cstheme="minorHAnsi"/>
          <w:b/>
          <w:color w:val="000000"/>
          <w:sz w:val="22"/>
        </w:rPr>
        <w:t xml:space="preserve">. </w:t>
      </w:r>
      <w:r w:rsidR="004E6736">
        <w:rPr>
          <w:rFonts w:asciiTheme="minorHAnsi" w:hAnsiTheme="minorHAnsi" w:cstheme="minorHAnsi"/>
          <w:b/>
          <w:color w:val="000000"/>
          <w:sz w:val="22"/>
        </w:rPr>
        <w:t>Scope</w:t>
      </w:r>
      <w:r w:rsidR="00B17BBD">
        <w:rPr>
          <w:rFonts w:asciiTheme="minorHAnsi" w:hAnsiTheme="minorHAnsi" w:cstheme="minorHAnsi"/>
          <w:b/>
          <w:color w:val="000000"/>
          <w:sz w:val="22"/>
        </w:rPr>
        <w:t xml:space="preserve"> of the Evaluation</w:t>
      </w:r>
    </w:p>
    <w:p w14:paraId="6BD42F5D" w14:textId="5C8ED222" w:rsidR="00314E03" w:rsidRDefault="00D41C73" w:rsidP="00B9531A">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B9633D">
        <w:rPr>
          <w:rFonts w:asciiTheme="minorHAnsi" w:hAnsiTheme="minorHAnsi" w:cstheme="minorHAnsi"/>
          <w:b/>
          <w:bCs/>
          <w:color w:val="000000"/>
          <w:sz w:val="22"/>
          <w:u w:val="single"/>
        </w:rPr>
        <w:t xml:space="preserve">Programme scope: </w:t>
      </w:r>
      <w:r w:rsidR="00133E59">
        <w:rPr>
          <w:rFonts w:asciiTheme="minorHAnsi" w:hAnsiTheme="minorHAnsi" w:cstheme="minorHAnsi"/>
          <w:color w:val="000000"/>
          <w:sz w:val="22"/>
        </w:rPr>
        <w:t>Th</w:t>
      </w:r>
      <w:r w:rsidR="005E382E">
        <w:rPr>
          <w:rFonts w:asciiTheme="minorHAnsi" w:hAnsiTheme="minorHAnsi" w:cstheme="minorHAnsi"/>
          <w:color w:val="000000"/>
          <w:sz w:val="22"/>
        </w:rPr>
        <w:t xml:space="preserve">is evaluation will look at the Serbia’s UNSDCF </w:t>
      </w:r>
      <w:r w:rsidR="004E6736" w:rsidRPr="004E6736">
        <w:rPr>
          <w:rFonts w:asciiTheme="minorHAnsi" w:hAnsiTheme="minorHAnsi" w:cstheme="minorHAnsi"/>
          <w:color w:val="000000"/>
          <w:sz w:val="22"/>
        </w:rPr>
        <w:t>20</w:t>
      </w:r>
      <w:r w:rsidR="00314E03">
        <w:rPr>
          <w:rFonts w:asciiTheme="minorHAnsi" w:hAnsiTheme="minorHAnsi" w:cstheme="minorHAnsi"/>
          <w:color w:val="000000"/>
          <w:sz w:val="22"/>
        </w:rPr>
        <w:t>21</w:t>
      </w:r>
      <w:r w:rsidR="004E6736" w:rsidRPr="004E6736">
        <w:rPr>
          <w:rFonts w:asciiTheme="minorHAnsi" w:hAnsiTheme="minorHAnsi" w:cstheme="minorHAnsi"/>
          <w:color w:val="000000"/>
          <w:sz w:val="22"/>
        </w:rPr>
        <w:t>-202</w:t>
      </w:r>
      <w:r w:rsidR="00314E03">
        <w:rPr>
          <w:rFonts w:asciiTheme="minorHAnsi" w:hAnsiTheme="minorHAnsi" w:cstheme="minorHAnsi"/>
          <w:color w:val="000000"/>
          <w:sz w:val="22"/>
        </w:rPr>
        <w:t xml:space="preserve">5 </w:t>
      </w:r>
      <w:r w:rsidR="005E382E">
        <w:rPr>
          <w:rFonts w:asciiTheme="minorHAnsi" w:hAnsiTheme="minorHAnsi" w:cstheme="minorHAnsi"/>
          <w:color w:val="000000"/>
          <w:sz w:val="22"/>
        </w:rPr>
        <w:t>as a whole</w:t>
      </w:r>
      <w:r w:rsidR="004E6736" w:rsidRPr="004E6736">
        <w:rPr>
          <w:rFonts w:asciiTheme="minorHAnsi" w:hAnsiTheme="minorHAnsi" w:cstheme="minorHAnsi"/>
          <w:color w:val="000000"/>
          <w:sz w:val="22"/>
        </w:rPr>
        <w:t xml:space="preserve"> and its implementation instruments, specifically the</w:t>
      </w:r>
      <w:r w:rsidR="00314E03">
        <w:rPr>
          <w:rFonts w:asciiTheme="minorHAnsi" w:hAnsiTheme="minorHAnsi" w:cstheme="minorHAnsi"/>
          <w:color w:val="000000"/>
          <w:sz w:val="22"/>
        </w:rPr>
        <w:t xml:space="preserve"> implemented</w:t>
      </w:r>
      <w:r w:rsidR="00A31041">
        <w:rPr>
          <w:rFonts w:asciiTheme="minorHAnsi" w:hAnsiTheme="minorHAnsi" w:cstheme="minorHAnsi"/>
          <w:color w:val="000000"/>
          <w:sz w:val="22"/>
        </w:rPr>
        <w:t xml:space="preserve"> UNCT Serbia</w:t>
      </w:r>
      <w:r w:rsidR="004E6736" w:rsidRPr="004E6736">
        <w:rPr>
          <w:rFonts w:asciiTheme="minorHAnsi" w:hAnsiTheme="minorHAnsi" w:cstheme="minorHAnsi"/>
          <w:color w:val="000000"/>
          <w:sz w:val="22"/>
        </w:rPr>
        <w:t xml:space="preserve"> Joint Work Plans</w:t>
      </w:r>
      <w:r w:rsidR="00444AB1">
        <w:rPr>
          <w:rFonts w:asciiTheme="minorHAnsi" w:hAnsiTheme="minorHAnsi" w:cstheme="minorHAnsi"/>
          <w:color w:val="000000"/>
          <w:sz w:val="22"/>
        </w:rPr>
        <w:t xml:space="preserve"> for</w:t>
      </w:r>
      <w:r w:rsidR="00314E03">
        <w:rPr>
          <w:rFonts w:asciiTheme="minorHAnsi" w:hAnsiTheme="minorHAnsi" w:cstheme="minorHAnsi"/>
          <w:color w:val="000000"/>
          <w:sz w:val="22"/>
        </w:rPr>
        <w:t xml:space="preserve"> 2021-2023 (three JWP rounds) and </w:t>
      </w:r>
      <w:r w:rsidR="00444AB1">
        <w:rPr>
          <w:rFonts w:asciiTheme="minorHAnsi" w:hAnsiTheme="minorHAnsi" w:cstheme="minorHAnsi"/>
          <w:color w:val="000000"/>
          <w:sz w:val="22"/>
        </w:rPr>
        <w:t>current</w:t>
      </w:r>
      <w:r w:rsidR="00314E03">
        <w:rPr>
          <w:rFonts w:asciiTheme="minorHAnsi" w:hAnsiTheme="minorHAnsi" w:cstheme="minorHAnsi"/>
          <w:color w:val="000000"/>
          <w:sz w:val="22"/>
        </w:rPr>
        <w:t xml:space="preserve"> JWP 2024</w:t>
      </w:r>
      <w:r w:rsidR="00A31041">
        <w:rPr>
          <w:rFonts w:asciiTheme="minorHAnsi" w:hAnsiTheme="minorHAnsi" w:cstheme="minorHAnsi"/>
          <w:color w:val="000000"/>
          <w:sz w:val="22"/>
        </w:rPr>
        <w:t xml:space="preserve"> in implementation</w:t>
      </w:r>
      <w:r w:rsidR="004E6736" w:rsidRPr="004E6736">
        <w:rPr>
          <w:rFonts w:asciiTheme="minorHAnsi" w:hAnsiTheme="minorHAnsi" w:cstheme="minorHAnsi"/>
          <w:color w:val="000000"/>
          <w:sz w:val="22"/>
        </w:rPr>
        <w:t>. The</w:t>
      </w:r>
      <w:r w:rsidR="007413F1">
        <w:rPr>
          <w:rFonts w:asciiTheme="minorHAnsi" w:hAnsiTheme="minorHAnsi" w:cstheme="minorHAnsi"/>
          <w:color w:val="000000"/>
          <w:sz w:val="22"/>
        </w:rPr>
        <w:t xml:space="preserve"> evaluation will pay special attention to the mainstreaming and application of the</w:t>
      </w:r>
      <w:r w:rsidR="00314E03">
        <w:rPr>
          <w:rFonts w:asciiTheme="minorHAnsi" w:hAnsiTheme="minorHAnsi" w:cstheme="minorHAnsi"/>
          <w:color w:val="000000"/>
          <w:sz w:val="22"/>
        </w:rPr>
        <w:t xml:space="preserve"> main</w:t>
      </w:r>
      <w:r w:rsidR="007413F1">
        <w:rPr>
          <w:rFonts w:asciiTheme="minorHAnsi" w:hAnsiTheme="minorHAnsi" w:cstheme="minorHAnsi"/>
          <w:color w:val="000000"/>
          <w:sz w:val="22"/>
        </w:rPr>
        <w:t xml:space="preserve"> </w:t>
      </w:r>
      <w:r w:rsidR="007A13A1">
        <w:rPr>
          <w:rFonts w:asciiTheme="minorHAnsi" w:hAnsiTheme="minorHAnsi" w:cstheme="minorHAnsi"/>
          <w:color w:val="000000"/>
          <w:sz w:val="22"/>
        </w:rPr>
        <w:t>CF</w:t>
      </w:r>
      <w:r w:rsidR="004E6736" w:rsidRPr="004E6736">
        <w:rPr>
          <w:rFonts w:asciiTheme="minorHAnsi" w:hAnsiTheme="minorHAnsi" w:cstheme="minorHAnsi"/>
          <w:color w:val="000000"/>
          <w:sz w:val="22"/>
        </w:rPr>
        <w:t xml:space="preserve"> </w:t>
      </w:r>
      <w:r w:rsidR="00FF4818" w:rsidRPr="004E6736">
        <w:rPr>
          <w:rFonts w:asciiTheme="minorHAnsi" w:hAnsiTheme="minorHAnsi" w:cstheme="minorHAnsi"/>
          <w:color w:val="000000"/>
          <w:sz w:val="22"/>
        </w:rPr>
        <w:t>programming principles</w:t>
      </w:r>
      <w:r w:rsidR="007413F1">
        <w:rPr>
          <w:rFonts w:asciiTheme="minorHAnsi" w:hAnsiTheme="minorHAnsi" w:cstheme="minorHAnsi"/>
          <w:color w:val="000000"/>
          <w:sz w:val="22"/>
        </w:rPr>
        <w:t xml:space="preserve"> in</w:t>
      </w:r>
      <w:r w:rsidR="00314E03">
        <w:rPr>
          <w:rFonts w:asciiTheme="minorHAnsi" w:hAnsiTheme="minorHAnsi" w:cstheme="minorHAnsi"/>
          <w:color w:val="000000"/>
          <w:sz w:val="22"/>
        </w:rPr>
        <w:t xml:space="preserve"> </w:t>
      </w:r>
      <w:r w:rsidR="007A13A1">
        <w:rPr>
          <w:rFonts w:asciiTheme="minorHAnsi" w:hAnsiTheme="minorHAnsi" w:cstheme="minorHAnsi"/>
          <w:color w:val="000000"/>
          <w:sz w:val="22"/>
        </w:rPr>
        <w:t>CF</w:t>
      </w:r>
      <w:r w:rsidR="007413F1">
        <w:rPr>
          <w:rFonts w:asciiTheme="minorHAnsi" w:hAnsiTheme="minorHAnsi" w:cstheme="minorHAnsi"/>
          <w:color w:val="000000"/>
          <w:sz w:val="22"/>
        </w:rPr>
        <w:t xml:space="preserve"> design and implementation:</w:t>
      </w:r>
      <w:r w:rsidR="0006487E" w:rsidRPr="0006487E">
        <w:t xml:space="preserve"> </w:t>
      </w:r>
      <w:r w:rsidR="00A31041" w:rsidRPr="00A31041">
        <w:rPr>
          <w:rFonts w:ascii="Calibri" w:hAnsi="Calibri" w:cs="Calibri"/>
        </w:rPr>
        <w:t>i</w:t>
      </w:r>
      <w:r w:rsidR="0006487E" w:rsidRPr="0006487E">
        <w:rPr>
          <w:rFonts w:asciiTheme="minorHAnsi" w:hAnsiTheme="minorHAnsi" w:cstheme="minorHAnsi"/>
          <w:color w:val="000000"/>
          <w:sz w:val="22"/>
        </w:rPr>
        <w:t>ntegrated and multidimensional programming approach</w:t>
      </w:r>
      <w:r w:rsidR="0006487E">
        <w:rPr>
          <w:rFonts w:asciiTheme="minorHAnsi" w:hAnsiTheme="minorHAnsi" w:cstheme="minorHAnsi"/>
          <w:color w:val="000000"/>
          <w:sz w:val="22"/>
        </w:rPr>
        <w:t xml:space="preserve"> (in line with five Ps and 2030 Agenda), </w:t>
      </w:r>
      <w:r w:rsidR="0006487E" w:rsidRPr="0006487E">
        <w:rPr>
          <w:rFonts w:asciiTheme="minorHAnsi" w:hAnsiTheme="minorHAnsi" w:cstheme="minorHAnsi"/>
          <w:color w:val="000000"/>
          <w:sz w:val="22"/>
        </w:rPr>
        <w:t xml:space="preserve">Leaving no </w:t>
      </w:r>
      <w:r w:rsidR="00A31041">
        <w:rPr>
          <w:rFonts w:asciiTheme="minorHAnsi" w:hAnsiTheme="minorHAnsi" w:cstheme="minorHAnsi"/>
          <w:color w:val="000000"/>
          <w:sz w:val="22"/>
        </w:rPr>
        <w:t>O</w:t>
      </w:r>
      <w:r w:rsidR="0006487E" w:rsidRPr="0006487E">
        <w:rPr>
          <w:rFonts w:asciiTheme="minorHAnsi" w:hAnsiTheme="minorHAnsi" w:cstheme="minorHAnsi"/>
          <w:color w:val="000000"/>
          <w:sz w:val="22"/>
        </w:rPr>
        <w:t xml:space="preserve">ne </w:t>
      </w:r>
      <w:r w:rsidR="00A31041">
        <w:rPr>
          <w:rFonts w:asciiTheme="minorHAnsi" w:hAnsiTheme="minorHAnsi" w:cstheme="minorHAnsi"/>
          <w:color w:val="000000"/>
          <w:sz w:val="22"/>
        </w:rPr>
        <w:t>B</w:t>
      </w:r>
      <w:r w:rsidR="0006487E" w:rsidRPr="0006487E">
        <w:rPr>
          <w:rFonts w:asciiTheme="minorHAnsi" w:hAnsiTheme="minorHAnsi" w:cstheme="minorHAnsi"/>
          <w:color w:val="000000"/>
          <w:sz w:val="22"/>
        </w:rPr>
        <w:t>ehind</w:t>
      </w:r>
      <w:r w:rsidR="0006487E">
        <w:rPr>
          <w:rFonts w:asciiTheme="minorHAnsi" w:hAnsiTheme="minorHAnsi" w:cstheme="minorHAnsi"/>
          <w:color w:val="000000"/>
          <w:sz w:val="22"/>
        </w:rPr>
        <w:t xml:space="preserve">, </w:t>
      </w:r>
      <w:r w:rsidR="0006487E" w:rsidRPr="0006487E">
        <w:rPr>
          <w:rFonts w:asciiTheme="minorHAnsi" w:hAnsiTheme="minorHAnsi" w:cstheme="minorHAnsi"/>
          <w:color w:val="000000"/>
          <w:sz w:val="22"/>
        </w:rPr>
        <w:t>Human Rights-Based Approach to Development</w:t>
      </w:r>
      <w:r w:rsidR="0006487E">
        <w:rPr>
          <w:rFonts w:asciiTheme="minorHAnsi" w:hAnsiTheme="minorHAnsi" w:cstheme="minorHAnsi"/>
          <w:color w:val="000000"/>
          <w:sz w:val="22"/>
        </w:rPr>
        <w:t xml:space="preserve">, </w:t>
      </w:r>
      <w:r w:rsidR="0006487E" w:rsidRPr="0006487E">
        <w:rPr>
          <w:rFonts w:asciiTheme="minorHAnsi" w:hAnsiTheme="minorHAnsi" w:cstheme="minorHAnsi"/>
          <w:color w:val="000000"/>
          <w:sz w:val="22"/>
        </w:rPr>
        <w:t xml:space="preserve">Gender </w:t>
      </w:r>
      <w:r w:rsidR="00A31041">
        <w:rPr>
          <w:rFonts w:asciiTheme="minorHAnsi" w:hAnsiTheme="minorHAnsi" w:cstheme="minorHAnsi"/>
          <w:color w:val="000000"/>
          <w:sz w:val="22"/>
        </w:rPr>
        <w:t>E</w:t>
      </w:r>
      <w:r w:rsidR="0006487E" w:rsidRPr="0006487E">
        <w:rPr>
          <w:rFonts w:asciiTheme="minorHAnsi" w:hAnsiTheme="minorHAnsi" w:cstheme="minorHAnsi"/>
          <w:color w:val="000000"/>
          <w:sz w:val="22"/>
        </w:rPr>
        <w:t xml:space="preserve">quality and </w:t>
      </w:r>
      <w:r w:rsidR="00A31041">
        <w:rPr>
          <w:rFonts w:asciiTheme="minorHAnsi" w:hAnsiTheme="minorHAnsi" w:cstheme="minorHAnsi"/>
          <w:color w:val="000000"/>
          <w:sz w:val="22"/>
        </w:rPr>
        <w:t>W</w:t>
      </w:r>
      <w:r w:rsidR="0006487E" w:rsidRPr="0006487E">
        <w:rPr>
          <w:rFonts w:asciiTheme="minorHAnsi" w:hAnsiTheme="minorHAnsi" w:cstheme="minorHAnsi"/>
          <w:color w:val="000000"/>
          <w:sz w:val="22"/>
        </w:rPr>
        <w:t>omen’s empowerment</w:t>
      </w:r>
      <w:r w:rsidR="0006487E">
        <w:rPr>
          <w:rFonts w:asciiTheme="minorHAnsi" w:hAnsiTheme="minorHAnsi" w:cstheme="minorHAnsi"/>
          <w:color w:val="000000"/>
          <w:sz w:val="22"/>
        </w:rPr>
        <w:t xml:space="preserve">, Resilience, and Accountability as specifically stated in the UNSDG Guidance on </w:t>
      </w:r>
      <w:r w:rsidR="007A13A1">
        <w:rPr>
          <w:rFonts w:asciiTheme="minorHAnsi" w:hAnsiTheme="minorHAnsi" w:cstheme="minorHAnsi"/>
          <w:color w:val="000000"/>
          <w:sz w:val="22"/>
        </w:rPr>
        <w:t>CF</w:t>
      </w:r>
      <w:r w:rsidR="0006487E">
        <w:rPr>
          <w:rFonts w:asciiTheme="minorHAnsi" w:hAnsiTheme="minorHAnsi" w:cstheme="minorHAnsi"/>
          <w:color w:val="000000"/>
          <w:sz w:val="22"/>
        </w:rPr>
        <w:t xml:space="preserve"> design.</w:t>
      </w:r>
      <w:r w:rsidR="0006487E">
        <w:rPr>
          <w:rStyle w:val="FootnoteReference"/>
          <w:rFonts w:asciiTheme="minorHAnsi" w:hAnsiTheme="minorHAnsi" w:cstheme="minorHAnsi"/>
          <w:color w:val="000000"/>
          <w:sz w:val="22"/>
        </w:rPr>
        <w:footnoteReference w:id="8"/>
      </w:r>
    </w:p>
    <w:p w14:paraId="7867FC0B" w14:textId="389F01AD" w:rsidR="00FE56AF" w:rsidRPr="00BE0CC8" w:rsidRDefault="00FE56AF" w:rsidP="00B9531A">
      <w:pPr>
        <w:pBdr>
          <w:top w:val="nil"/>
          <w:left w:val="nil"/>
          <w:bottom w:val="nil"/>
          <w:right w:val="nil"/>
          <w:between w:val="nil"/>
        </w:pBdr>
        <w:tabs>
          <w:tab w:val="center" w:pos="4320"/>
          <w:tab w:val="right" w:pos="8640"/>
        </w:tabs>
        <w:ind w:left="-426" w:right="-270"/>
        <w:jc w:val="both"/>
        <w:rPr>
          <w:rFonts w:asciiTheme="minorHAnsi" w:hAnsiTheme="minorHAnsi" w:cstheme="minorHAnsi"/>
          <w:sz w:val="22"/>
        </w:rPr>
      </w:pPr>
      <w:r w:rsidRPr="00BE0CC8">
        <w:rPr>
          <w:rFonts w:asciiTheme="minorHAnsi" w:hAnsiTheme="minorHAnsi" w:cstheme="minorHAnsi"/>
          <w:sz w:val="22"/>
        </w:rPr>
        <w:t>The Evaluation Team will be expected to collaborate with and take into account the agency-specific programme evaluations</w:t>
      </w:r>
      <w:r w:rsidR="00BE0CC8" w:rsidRPr="00BE0CC8">
        <w:rPr>
          <w:rFonts w:asciiTheme="minorHAnsi" w:hAnsiTheme="minorHAnsi" w:cstheme="minorHAnsi"/>
          <w:sz w:val="22"/>
        </w:rPr>
        <w:t xml:space="preserve"> </w:t>
      </w:r>
      <w:r w:rsidRPr="00BE0CC8">
        <w:rPr>
          <w:rFonts w:asciiTheme="minorHAnsi" w:hAnsiTheme="minorHAnsi" w:cstheme="minorHAnsi"/>
          <w:sz w:val="22"/>
        </w:rPr>
        <w:t>for comprehensive coordination, including their contribution to the subject expertise, as it is assumed that the agency-specific programme evaluation</w:t>
      </w:r>
      <w:r w:rsidR="00BE0CC8" w:rsidRPr="00BE0CC8">
        <w:rPr>
          <w:rFonts w:asciiTheme="minorHAnsi" w:hAnsiTheme="minorHAnsi" w:cstheme="minorHAnsi"/>
          <w:sz w:val="22"/>
        </w:rPr>
        <w:t>s</w:t>
      </w:r>
      <w:r w:rsidRPr="00BE0CC8">
        <w:rPr>
          <w:rFonts w:asciiTheme="minorHAnsi" w:hAnsiTheme="minorHAnsi" w:cstheme="minorHAnsi"/>
          <w:sz w:val="22"/>
        </w:rPr>
        <w:t xml:space="preserve">, with its achieved results, contribute to attaining the overall UNSDCF assessment.   </w:t>
      </w:r>
    </w:p>
    <w:p w14:paraId="1A576C1F" w14:textId="08C8E0A8" w:rsidR="00240A38" w:rsidRPr="0044294A" w:rsidRDefault="00441FF9" w:rsidP="00240A38">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44294A">
        <w:rPr>
          <w:rFonts w:asciiTheme="minorHAnsi" w:hAnsiTheme="minorHAnsi" w:cstheme="minorHAnsi"/>
          <w:b/>
          <w:bCs/>
          <w:color w:val="000000"/>
          <w:sz w:val="22"/>
          <w:u w:val="single"/>
        </w:rPr>
        <w:t>Time scope:</w:t>
      </w:r>
      <w:r w:rsidRPr="0044294A">
        <w:rPr>
          <w:rFonts w:asciiTheme="minorHAnsi" w:hAnsiTheme="minorHAnsi" w:cstheme="minorHAnsi"/>
          <w:b/>
          <w:bCs/>
          <w:color w:val="000000"/>
          <w:sz w:val="22"/>
        </w:rPr>
        <w:t xml:space="preserve"> </w:t>
      </w:r>
      <w:r w:rsidRPr="0044294A">
        <w:rPr>
          <w:rFonts w:asciiTheme="minorHAnsi" w:hAnsiTheme="minorHAnsi" w:cstheme="minorHAnsi"/>
          <w:color w:val="000000"/>
          <w:sz w:val="22"/>
        </w:rPr>
        <w:t>The CF evaluation will cover the programme implementation period from January 2021</w:t>
      </w:r>
      <w:r w:rsidR="00220266" w:rsidRPr="0044294A">
        <w:rPr>
          <w:rFonts w:asciiTheme="minorHAnsi" w:hAnsiTheme="minorHAnsi" w:cstheme="minorHAnsi"/>
          <w:color w:val="000000"/>
          <w:sz w:val="22"/>
        </w:rPr>
        <w:t xml:space="preserve"> to </w:t>
      </w:r>
      <w:r w:rsidR="00D800FD" w:rsidRPr="0044294A">
        <w:rPr>
          <w:rFonts w:asciiTheme="minorHAnsi" w:hAnsiTheme="minorHAnsi" w:cstheme="minorHAnsi"/>
          <w:color w:val="000000"/>
          <w:sz w:val="22"/>
        </w:rPr>
        <w:t xml:space="preserve">September </w:t>
      </w:r>
      <w:r w:rsidR="00220266" w:rsidRPr="0044294A">
        <w:rPr>
          <w:rFonts w:asciiTheme="minorHAnsi" w:hAnsiTheme="minorHAnsi" w:cstheme="minorHAnsi"/>
          <w:color w:val="000000"/>
          <w:sz w:val="22"/>
        </w:rPr>
        <w:t>2024.</w:t>
      </w:r>
    </w:p>
    <w:p w14:paraId="5AB95210" w14:textId="66BE7D54" w:rsidR="00D800FD" w:rsidRPr="00D800FD" w:rsidRDefault="00220266" w:rsidP="00D800FD">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B9633D">
        <w:rPr>
          <w:rFonts w:asciiTheme="minorHAnsi" w:hAnsiTheme="minorHAnsi" w:cstheme="minorHAnsi"/>
          <w:b/>
          <w:bCs/>
          <w:color w:val="000000"/>
          <w:sz w:val="22"/>
          <w:u w:val="single"/>
        </w:rPr>
        <w:lastRenderedPageBreak/>
        <w:t xml:space="preserve">Geographic scope: </w:t>
      </w:r>
      <w:r w:rsidR="00240A38" w:rsidRPr="00B9633D">
        <w:rPr>
          <w:rFonts w:asciiTheme="minorHAnsi" w:hAnsiTheme="minorHAnsi" w:cstheme="minorHAnsi"/>
          <w:color w:val="000000"/>
          <w:sz w:val="22"/>
        </w:rPr>
        <w:t xml:space="preserve">The evaluation will be conducted mainly in </w:t>
      </w:r>
      <w:r w:rsidR="00A90633">
        <w:rPr>
          <w:rFonts w:asciiTheme="minorHAnsi" w:hAnsiTheme="minorHAnsi" w:cstheme="minorHAnsi"/>
          <w:color w:val="000000"/>
          <w:sz w:val="22"/>
        </w:rPr>
        <w:t>Belgrade where the key programme stakeholders are. H</w:t>
      </w:r>
      <w:r w:rsidR="00240A38" w:rsidRPr="00B9633D">
        <w:rPr>
          <w:rFonts w:asciiTheme="minorHAnsi" w:hAnsiTheme="minorHAnsi" w:cstheme="minorHAnsi"/>
          <w:color w:val="000000"/>
          <w:sz w:val="22"/>
        </w:rPr>
        <w:t>owever</w:t>
      </w:r>
      <w:r w:rsidR="00A90633">
        <w:rPr>
          <w:rFonts w:asciiTheme="minorHAnsi" w:hAnsiTheme="minorHAnsi" w:cstheme="minorHAnsi"/>
          <w:color w:val="000000"/>
          <w:sz w:val="22"/>
        </w:rPr>
        <w:t xml:space="preserve">, </w:t>
      </w:r>
      <w:r w:rsidR="00453C49">
        <w:rPr>
          <w:rFonts w:asciiTheme="minorHAnsi" w:hAnsiTheme="minorHAnsi" w:cstheme="minorHAnsi"/>
          <w:color w:val="000000"/>
          <w:sz w:val="22"/>
        </w:rPr>
        <w:t xml:space="preserve">during the inception phase, </w:t>
      </w:r>
      <w:r w:rsidR="00A90633">
        <w:rPr>
          <w:rFonts w:asciiTheme="minorHAnsi" w:hAnsiTheme="minorHAnsi" w:cstheme="minorHAnsi"/>
          <w:color w:val="000000"/>
          <w:sz w:val="22"/>
        </w:rPr>
        <w:t xml:space="preserve">in consultation with the UNCT, </w:t>
      </w:r>
      <w:r w:rsidR="00240A38" w:rsidRPr="00B9633D">
        <w:rPr>
          <w:rFonts w:asciiTheme="minorHAnsi" w:hAnsiTheme="minorHAnsi" w:cstheme="minorHAnsi"/>
          <w:color w:val="000000"/>
          <w:sz w:val="22"/>
        </w:rPr>
        <w:t xml:space="preserve">the evaluation team </w:t>
      </w:r>
      <w:r w:rsidR="00A90633">
        <w:rPr>
          <w:rFonts w:asciiTheme="minorHAnsi" w:hAnsiTheme="minorHAnsi" w:cstheme="minorHAnsi"/>
          <w:color w:val="000000"/>
          <w:sz w:val="22"/>
        </w:rPr>
        <w:t>will</w:t>
      </w:r>
      <w:r w:rsidR="00240A38" w:rsidRPr="00B9633D">
        <w:rPr>
          <w:rFonts w:asciiTheme="minorHAnsi" w:hAnsiTheme="minorHAnsi" w:cstheme="minorHAnsi"/>
          <w:color w:val="000000"/>
          <w:sz w:val="22"/>
        </w:rPr>
        <w:t xml:space="preserve"> </w:t>
      </w:r>
      <w:r w:rsidR="00B9633D">
        <w:rPr>
          <w:rFonts w:asciiTheme="minorHAnsi" w:hAnsiTheme="minorHAnsi" w:cstheme="minorHAnsi"/>
          <w:color w:val="000000"/>
          <w:sz w:val="22"/>
        </w:rPr>
        <w:t xml:space="preserve">identify </w:t>
      </w:r>
      <w:r w:rsidR="00453C49">
        <w:rPr>
          <w:rFonts w:asciiTheme="minorHAnsi" w:hAnsiTheme="minorHAnsi" w:cstheme="minorHAnsi"/>
          <w:color w:val="000000"/>
          <w:sz w:val="22"/>
        </w:rPr>
        <w:t xml:space="preserve">2 to 3 regions with adequate programme representation for </w:t>
      </w:r>
      <w:r w:rsidR="00240A38" w:rsidRPr="00B9633D">
        <w:rPr>
          <w:rFonts w:asciiTheme="minorHAnsi" w:hAnsiTheme="minorHAnsi" w:cstheme="minorHAnsi"/>
          <w:color w:val="000000"/>
          <w:sz w:val="22"/>
        </w:rPr>
        <w:t xml:space="preserve">field visits. </w:t>
      </w:r>
    </w:p>
    <w:p w14:paraId="5782483A" w14:textId="7BF09EE4" w:rsidR="005257A4" w:rsidRDefault="00D3668B" w:rsidP="00AB4D15">
      <w:pPr>
        <w:pBdr>
          <w:top w:val="nil"/>
          <w:left w:val="nil"/>
          <w:bottom w:val="nil"/>
          <w:right w:val="nil"/>
          <w:between w:val="nil"/>
        </w:pBdr>
        <w:tabs>
          <w:tab w:val="center" w:pos="4320"/>
          <w:tab w:val="right" w:pos="8640"/>
        </w:tabs>
        <w:ind w:left="-426" w:right="-180"/>
        <w:jc w:val="both"/>
        <w:rPr>
          <w:rFonts w:asciiTheme="minorHAnsi" w:hAnsiTheme="minorHAnsi" w:cstheme="minorHAnsi"/>
          <w:b/>
          <w:color w:val="000000"/>
          <w:sz w:val="22"/>
        </w:rPr>
      </w:pPr>
      <w:r>
        <w:rPr>
          <w:rFonts w:asciiTheme="minorHAnsi" w:hAnsiTheme="minorHAnsi" w:cstheme="minorHAnsi"/>
          <w:b/>
          <w:color w:val="000000"/>
          <w:sz w:val="22"/>
        </w:rPr>
        <w:t>4</w:t>
      </w:r>
      <w:r w:rsidR="00767624">
        <w:rPr>
          <w:rFonts w:asciiTheme="minorHAnsi" w:hAnsiTheme="minorHAnsi" w:cstheme="minorHAnsi"/>
          <w:b/>
          <w:color w:val="000000"/>
          <w:sz w:val="22"/>
        </w:rPr>
        <w:t xml:space="preserve">. </w:t>
      </w:r>
      <w:r w:rsidR="0080586A" w:rsidRPr="0080586A">
        <w:rPr>
          <w:rFonts w:asciiTheme="minorHAnsi" w:hAnsiTheme="minorHAnsi" w:cstheme="minorHAnsi"/>
          <w:b/>
          <w:color w:val="000000"/>
          <w:sz w:val="22"/>
        </w:rPr>
        <w:t xml:space="preserve">Evaluation </w:t>
      </w:r>
      <w:r w:rsidR="00FB5387">
        <w:rPr>
          <w:rFonts w:asciiTheme="minorHAnsi" w:hAnsiTheme="minorHAnsi" w:cstheme="minorHAnsi"/>
          <w:b/>
          <w:color w:val="000000"/>
          <w:sz w:val="22"/>
        </w:rPr>
        <w:t xml:space="preserve">Criteria and </w:t>
      </w:r>
      <w:r w:rsidR="0080586A" w:rsidRPr="0080586A">
        <w:rPr>
          <w:rFonts w:asciiTheme="minorHAnsi" w:hAnsiTheme="minorHAnsi" w:cstheme="minorHAnsi"/>
          <w:b/>
          <w:color w:val="000000"/>
          <w:sz w:val="22"/>
        </w:rPr>
        <w:t>Questions</w:t>
      </w:r>
    </w:p>
    <w:p w14:paraId="13DAE568" w14:textId="2589F770" w:rsidR="007E2B20" w:rsidRDefault="00A95A3C" w:rsidP="007E2B20">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bookmarkStart w:id="0" w:name="_Hlk158971752"/>
      <w:r>
        <w:rPr>
          <w:rFonts w:asciiTheme="minorHAnsi" w:hAnsiTheme="minorHAnsi" w:cstheme="minorHAnsi"/>
          <w:color w:val="000000"/>
          <w:sz w:val="22"/>
        </w:rPr>
        <w:t xml:space="preserve">The </w:t>
      </w:r>
      <w:r w:rsidR="00250110">
        <w:rPr>
          <w:rFonts w:asciiTheme="minorHAnsi" w:hAnsiTheme="minorHAnsi" w:cstheme="minorHAnsi"/>
          <w:color w:val="000000"/>
          <w:sz w:val="22"/>
        </w:rPr>
        <w:t>intend</w:t>
      </w:r>
      <w:r w:rsidR="00151127">
        <w:rPr>
          <w:rFonts w:asciiTheme="minorHAnsi" w:hAnsiTheme="minorHAnsi" w:cstheme="minorHAnsi"/>
          <w:color w:val="000000"/>
          <w:sz w:val="22"/>
        </w:rPr>
        <w:t xml:space="preserve">ed </w:t>
      </w:r>
      <w:r>
        <w:rPr>
          <w:rFonts w:asciiTheme="minorHAnsi" w:hAnsiTheme="minorHAnsi" w:cstheme="minorHAnsi"/>
          <w:color w:val="000000"/>
          <w:sz w:val="22"/>
        </w:rPr>
        <w:t>evaluation approach</w:t>
      </w:r>
      <w:r w:rsidR="00250110">
        <w:rPr>
          <w:rFonts w:asciiTheme="minorHAnsi" w:hAnsiTheme="minorHAnsi" w:cstheme="minorHAnsi"/>
          <w:color w:val="000000"/>
          <w:sz w:val="22"/>
        </w:rPr>
        <w:t xml:space="preserve"> including the main evaluation criteria and questions </w:t>
      </w:r>
      <w:r>
        <w:rPr>
          <w:rFonts w:asciiTheme="minorHAnsi" w:hAnsiTheme="minorHAnsi" w:cstheme="minorHAnsi"/>
          <w:color w:val="000000"/>
          <w:sz w:val="22"/>
        </w:rPr>
        <w:t>must comply with</w:t>
      </w:r>
      <w:r w:rsidR="00935171">
        <w:rPr>
          <w:rFonts w:asciiTheme="minorHAnsi" w:hAnsiTheme="minorHAnsi" w:cstheme="minorHAnsi"/>
          <w:color w:val="000000"/>
          <w:sz w:val="22"/>
        </w:rPr>
        <w:t xml:space="preserve"> the </w:t>
      </w:r>
      <w:r w:rsidR="00D800FD" w:rsidRPr="00D800FD">
        <w:rPr>
          <w:rFonts w:asciiTheme="minorHAnsi" w:hAnsiTheme="minorHAnsi" w:cstheme="minorHAnsi"/>
          <w:color w:val="000000"/>
          <w:sz w:val="22"/>
        </w:rPr>
        <w:t>UNEG - DCO UNSDCF Evaluation Guidelines</w:t>
      </w:r>
      <w:r w:rsidR="00935171" w:rsidRPr="00D800FD">
        <w:rPr>
          <w:rStyle w:val="FootnoteReference"/>
          <w:rFonts w:asciiTheme="minorHAnsi" w:hAnsiTheme="minorHAnsi" w:cstheme="minorHAnsi"/>
          <w:color w:val="000000"/>
          <w:sz w:val="22"/>
        </w:rPr>
        <w:footnoteReference w:id="9"/>
      </w:r>
      <w:r w:rsidR="00935171" w:rsidRPr="00D800FD">
        <w:rPr>
          <w:rFonts w:asciiTheme="minorHAnsi" w:hAnsiTheme="minorHAnsi" w:cstheme="minorHAnsi"/>
          <w:color w:val="000000"/>
          <w:sz w:val="22"/>
        </w:rPr>
        <w:t>.</w:t>
      </w:r>
      <w:r w:rsidR="00D800FD" w:rsidRPr="00D800FD">
        <w:rPr>
          <w:rFonts w:asciiTheme="minorHAnsi" w:hAnsiTheme="minorHAnsi" w:cstheme="minorHAnsi"/>
          <w:color w:val="000000"/>
          <w:sz w:val="22"/>
        </w:rPr>
        <w:t xml:space="preserve"> </w:t>
      </w:r>
    </w:p>
    <w:p w14:paraId="1143B06D" w14:textId="023ED9F2" w:rsidR="007E2B20" w:rsidRDefault="007E2B20" w:rsidP="007E2B20">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7E2B20">
        <w:rPr>
          <w:rFonts w:asciiTheme="minorHAnsi" w:hAnsiTheme="minorHAnsi" w:cstheme="minorHAnsi"/>
          <w:color w:val="000000"/>
          <w:sz w:val="22"/>
        </w:rPr>
        <w:t xml:space="preserve">The questions presented in the table below are indicative suggestions to be finalized by the Evaluation Team during the Initial Phase and presented in the Inception report upon agreement between the Team leader and Evaluation Manager. </w:t>
      </w:r>
      <w:r w:rsidRPr="00A64E2B">
        <w:rPr>
          <w:rFonts w:asciiTheme="minorHAnsi" w:hAnsiTheme="minorHAnsi" w:cstheme="minorHAnsi"/>
          <w:color w:val="000000"/>
          <w:sz w:val="22"/>
        </w:rPr>
        <w:t xml:space="preserve">The evaluation team will finalize the evaluation questions after consultations with the </w:t>
      </w:r>
      <w:r>
        <w:rPr>
          <w:rFonts w:asciiTheme="minorHAnsi" w:hAnsiTheme="minorHAnsi" w:cstheme="minorHAnsi"/>
          <w:color w:val="000000"/>
          <w:sz w:val="22"/>
        </w:rPr>
        <w:t>E</w:t>
      </w:r>
      <w:r w:rsidRPr="00A64E2B">
        <w:rPr>
          <w:rFonts w:asciiTheme="minorHAnsi" w:hAnsiTheme="minorHAnsi" w:cstheme="minorHAnsi"/>
          <w:color w:val="000000"/>
          <w:sz w:val="22"/>
        </w:rPr>
        <w:t>valuation</w:t>
      </w:r>
      <w:r>
        <w:rPr>
          <w:rFonts w:asciiTheme="minorHAnsi" w:hAnsiTheme="minorHAnsi" w:cstheme="minorHAnsi"/>
          <w:color w:val="000000"/>
          <w:sz w:val="22"/>
        </w:rPr>
        <w:t xml:space="preserve"> Management Group</w:t>
      </w:r>
      <w:r w:rsidRPr="00A64E2B">
        <w:rPr>
          <w:rFonts w:asciiTheme="minorHAnsi" w:hAnsiTheme="minorHAnsi" w:cstheme="minorHAnsi"/>
          <w:color w:val="000000"/>
          <w:sz w:val="22"/>
        </w:rPr>
        <w:t xml:space="preserve">. The final evaluation questions should be a reasonable number, generally not exceeding 15. They should clearly reflect the evaluation criteria as well as the indicative evaluation questions listed in these Terms of Reference. They should also take advantage of the results of the reconstruction of the intervention logic of the cooperation framework. The evaluation questions will be included in the evaluation matrix (see appendix) and should be supplemented by sets of hypotheses that capture the key aspects of the intervention logic associated with the scope of the question. Data collection for each of the assumptions will be guided by clearly formulated quantitative and qualitative indicators, also indicated in the matrix. </w:t>
      </w:r>
    </w:p>
    <w:p w14:paraId="17247D4E" w14:textId="6CD4061C" w:rsidR="00615AF3" w:rsidRPr="00D800FD" w:rsidRDefault="00615AF3" w:rsidP="00D800FD">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sectPr w:rsidR="00615AF3" w:rsidRPr="00D800FD" w:rsidSect="006045C1">
          <w:footerReference w:type="default" r:id="rId12"/>
          <w:footerReference w:type="first" r:id="rId13"/>
          <w:pgSz w:w="11906" w:h="16838" w:code="9"/>
          <w:pgMar w:top="-990" w:right="1196" w:bottom="810" w:left="1440" w:header="259" w:footer="0" w:gutter="0"/>
          <w:cols w:space="708"/>
          <w:docGrid w:linePitch="360"/>
        </w:sectPr>
      </w:pPr>
    </w:p>
    <w:tbl>
      <w:tblPr>
        <w:tblStyle w:val="TableGrid"/>
        <w:tblW w:w="9810" w:type="dxa"/>
        <w:tblInd w:w="535" w:type="dxa"/>
        <w:tblLook w:val="04A0" w:firstRow="1" w:lastRow="0" w:firstColumn="1" w:lastColumn="0" w:noHBand="0" w:noVBand="1"/>
      </w:tblPr>
      <w:tblGrid>
        <w:gridCol w:w="3060"/>
        <w:gridCol w:w="6750"/>
      </w:tblGrid>
      <w:tr w:rsidR="0043640E" w:rsidRPr="001D38FB" w14:paraId="1EB1E624" w14:textId="77777777" w:rsidTr="001237F1">
        <w:tc>
          <w:tcPr>
            <w:tcW w:w="3060" w:type="dxa"/>
            <w:shd w:val="clear" w:color="auto" w:fill="DEEAF6" w:themeFill="accent1" w:themeFillTint="33"/>
          </w:tcPr>
          <w:p w14:paraId="0ED277B2" w14:textId="77777777" w:rsidR="0043640E" w:rsidRPr="00F66AC3" w:rsidRDefault="0043640E" w:rsidP="00480AA7">
            <w:pPr>
              <w:jc w:val="center"/>
              <w:rPr>
                <w:rFonts w:ascii="Calibri" w:hAnsi="Calibri" w:cs="Calibri"/>
                <w:b/>
                <w:sz w:val="22"/>
              </w:rPr>
            </w:pPr>
            <w:r w:rsidRPr="00F66AC3">
              <w:rPr>
                <w:rFonts w:ascii="Calibri" w:hAnsi="Calibri" w:cs="Calibri"/>
                <w:b/>
                <w:sz w:val="22"/>
              </w:rPr>
              <w:lastRenderedPageBreak/>
              <w:t>Criteria</w:t>
            </w:r>
          </w:p>
        </w:tc>
        <w:tc>
          <w:tcPr>
            <w:tcW w:w="6750" w:type="dxa"/>
            <w:shd w:val="clear" w:color="auto" w:fill="DEEAF6" w:themeFill="accent1" w:themeFillTint="33"/>
          </w:tcPr>
          <w:p w14:paraId="3B469AEA" w14:textId="1B1EDEC5" w:rsidR="0043640E" w:rsidRPr="00CD5EB9" w:rsidRDefault="008B3655" w:rsidP="00480AA7">
            <w:pPr>
              <w:ind w:left="720"/>
              <w:jc w:val="both"/>
              <w:rPr>
                <w:rFonts w:ascii="Calibri" w:hAnsi="Calibri" w:cs="Calibri"/>
                <w:sz w:val="22"/>
                <w:highlight w:val="yellow"/>
              </w:rPr>
            </w:pPr>
            <w:r w:rsidRPr="00812B20">
              <w:rPr>
                <w:rFonts w:ascii="Calibri" w:hAnsi="Calibri" w:cs="Calibri"/>
                <w:b/>
                <w:bCs/>
                <w:sz w:val="22"/>
                <w:lang w:val="en-GB"/>
              </w:rPr>
              <w:t>E</w:t>
            </w:r>
            <w:r w:rsidR="0043640E" w:rsidRPr="00812B20">
              <w:rPr>
                <w:rFonts w:ascii="Calibri" w:hAnsi="Calibri" w:cs="Calibri"/>
                <w:b/>
                <w:bCs/>
                <w:sz w:val="22"/>
                <w:lang w:val="en-GB"/>
              </w:rPr>
              <w:t>valuation questions</w:t>
            </w:r>
          </w:p>
        </w:tc>
      </w:tr>
      <w:tr w:rsidR="0043640E" w:rsidRPr="001D38FB" w14:paraId="157C9CAE" w14:textId="77777777" w:rsidTr="001237F1">
        <w:tc>
          <w:tcPr>
            <w:tcW w:w="3060" w:type="dxa"/>
          </w:tcPr>
          <w:p w14:paraId="2C8972B2" w14:textId="0B71B0AD" w:rsidR="0043640E" w:rsidRPr="00F66AC3" w:rsidRDefault="0043640E" w:rsidP="008C4FAF">
            <w:pPr>
              <w:rPr>
                <w:rFonts w:asciiTheme="minorHAnsi" w:hAnsiTheme="minorHAnsi" w:cstheme="minorHAnsi"/>
                <w:sz w:val="22"/>
              </w:rPr>
            </w:pPr>
            <w:r w:rsidRPr="00F66AC3">
              <w:rPr>
                <w:rFonts w:asciiTheme="minorHAnsi" w:hAnsiTheme="minorHAnsi" w:cstheme="minorHAnsi"/>
                <w:b/>
                <w:sz w:val="22"/>
              </w:rPr>
              <w:t>Relevance</w:t>
            </w:r>
            <w:r w:rsidR="00615AF3" w:rsidRPr="00F66AC3">
              <w:rPr>
                <w:rFonts w:asciiTheme="minorHAnsi" w:hAnsiTheme="minorHAnsi" w:cstheme="minorHAnsi"/>
                <w:b/>
                <w:sz w:val="22"/>
              </w:rPr>
              <w:t xml:space="preserve"> </w:t>
            </w:r>
            <w:r w:rsidRPr="00F66AC3">
              <w:rPr>
                <w:rFonts w:asciiTheme="minorHAnsi" w:hAnsiTheme="minorHAnsi" w:cstheme="minorHAnsi"/>
                <w:bCs/>
                <w:sz w:val="22"/>
              </w:rPr>
              <w:t xml:space="preserve">The extent to which the objectives of the </w:t>
            </w:r>
            <w:r w:rsidR="007A13A1" w:rsidRPr="00F66AC3">
              <w:rPr>
                <w:rFonts w:asciiTheme="minorHAnsi" w:hAnsiTheme="minorHAnsi" w:cstheme="minorHAnsi"/>
                <w:bCs/>
                <w:sz w:val="22"/>
              </w:rPr>
              <w:t>CF</w:t>
            </w:r>
            <w:r w:rsidRPr="00F66AC3">
              <w:rPr>
                <w:rFonts w:asciiTheme="minorHAnsi" w:hAnsiTheme="minorHAnsi" w:cstheme="minorHAnsi"/>
                <w:bCs/>
                <w:sz w:val="22"/>
              </w:rPr>
              <w:t xml:space="preserve"> are consistent with the needs and interests of the Serbian people, the needs and priorities of Serbia and its international obligations, Serbia’s EU integration agenda, the Sustainable Development Goals</w:t>
            </w:r>
            <w:r w:rsidR="008C4FAF" w:rsidRPr="00F66AC3">
              <w:rPr>
                <w:rFonts w:asciiTheme="minorHAnsi" w:hAnsiTheme="minorHAnsi" w:cstheme="minorHAnsi"/>
                <w:bCs/>
                <w:sz w:val="22"/>
              </w:rPr>
              <w:t>.</w:t>
            </w:r>
          </w:p>
        </w:tc>
        <w:tc>
          <w:tcPr>
            <w:tcW w:w="6750" w:type="dxa"/>
          </w:tcPr>
          <w:p w14:paraId="2C3B2E4D" w14:textId="67B1E7EE" w:rsidR="0043640E" w:rsidRPr="00F66AC3" w:rsidRDefault="0043640E" w:rsidP="00385B89">
            <w:pPr>
              <w:numPr>
                <w:ilvl w:val="0"/>
                <w:numId w:val="1"/>
              </w:numPr>
              <w:jc w:val="both"/>
              <w:rPr>
                <w:rFonts w:asciiTheme="minorHAnsi" w:hAnsiTheme="minorHAnsi" w:cstheme="minorHAnsi"/>
                <w:sz w:val="22"/>
              </w:rPr>
            </w:pPr>
            <w:r w:rsidRPr="00F66AC3">
              <w:rPr>
                <w:rFonts w:asciiTheme="minorHAnsi" w:hAnsiTheme="minorHAnsi" w:cstheme="minorHAnsi"/>
                <w:sz w:val="22"/>
              </w:rPr>
              <w:t xml:space="preserve">Is the identification of the main development challenges, with their respective causes, clear in the </w:t>
            </w:r>
            <w:r w:rsidR="007A13A1" w:rsidRPr="00F66AC3">
              <w:rPr>
                <w:rFonts w:asciiTheme="minorHAnsi" w:hAnsiTheme="minorHAnsi" w:cstheme="minorHAnsi"/>
                <w:sz w:val="22"/>
              </w:rPr>
              <w:t>CF</w:t>
            </w:r>
            <w:r w:rsidRPr="00F66AC3">
              <w:rPr>
                <w:rFonts w:asciiTheme="minorHAnsi" w:hAnsiTheme="minorHAnsi" w:cstheme="minorHAnsi"/>
                <w:sz w:val="22"/>
              </w:rPr>
              <w:t xml:space="preserve">? What has been </w:t>
            </w:r>
            <w:r w:rsidR="007A13A1" w:rsidRPr="00F66AC3">
              <w:rPr>
                <w:rFonts w:asciiTheme="minorHAnsi" w:hAnsiTheme="minorHAnsi" w:cstheme="minorHAnsi"/>
                <w:sz w:val="22"/>
              </w:rPr>
              <w:t>CF</w:t>
            </w:r>
            <w:r w:rsidRPr="00F66AC3">
              <w:rPr>
                <w:rFonts w:asciiTheme="minorHAnsi" w:hAnsiTheme="minorHAnsi" w:cstheme="minorHAnsi"/>
                <w:sz w:val="22"/>
              </w:rPr>
              <w:t xml:space="preserve"> relevance in contributing to the national development goals (EU Accession strategies, Economic and Social reforms)</w:t>
            </w:r>
            <w:r w:rsidR="008B3655" w:rsidRPr="00F66AC3">
              <w:rPr>
                <w:rFonts w:asciiTheme="minorHAnsi" w:hAnsiTheme="minorHAnsi" w:cstheme="minorHAnsi"/>
                <w:sz w:val="22"/>
              </w:rPr>
              <w:t xml:space="preserve"> key development issues</w:t>
            </w:r>
            <w:r w:rsidR="008C4FAF" w:rsidRPr="00F66AC3">
              <w:rPr>
                <w:rFonts w:asciiTheme="minorHAnsi" w:hAnsiTheme="minorHAnsi" w:cstheme="minorHAnsi"/>
                <w:sz w:val="22"/>
              </w:rPr>
              <w:t xml:space="preserve"> and </w:t>
            </w:r>
            <w:r w:rsidRPr="00F66AC3">
              <w:rPr>
                <w:rFonts w:asciiTheme="minorHAnsi" w:hAnsiTheme="minorHAnsi" w:cstheme="minorHAnsi"/>
                <w:sz w:val="22"/>
              </w:rPr>
              <w:t>achievement of the SDGs?</w:t>
            </w:r>
          </w:p>
          <w:p w14:paraId="756BFC96" w14:textId="77777777" w:rsidR="0043640E" w:rsidRPr="00F66AC3" w:rsidRDefault="0043640E" w:rsidP="00480AA7">
            <w:pPr>
              <w:jc w:val="both"/>
              <w:rPr>
                <w:rFonts w:asciiTheme="minorHAnsi" w:hAnsiTheme="minorHAnsi" w:cstheme="minorHAnsi"/>
                <w:sz w:val="22"/>
              </w:rPr>
            </w:pPr>
          </w:p>
          <w:p w14:paraId="04EFF79B" w14:textId="55648C8D" w:rsidR="0043640E" w:rsidRPr="00F66AC3" w:rsidRDefault="0043640E" w:rsidP="00480AA7">
            <w:pPr>
              <w:numPr>
                <w:ilvl w:val="0"/>
                <w:numId w:val="1"/>
              </w:numPr>
              <w:jc w:val="both"/>
              <w:rPr>
                <w:rFonts w:asciiTheme="minorHAnsi" w:hAnsiTheme="minorHAnsi" w:cstheme="minorHAnsi"/>
                <w:sz w:val="22"/>
              </w:rPr>
            </w:pPr>
            <w:r w:rsidRPr="00F66AC3">
              <w:rPr>
                <w:rFonts w:asciiTheme="minorHAnsi" w:hAnsiTheme="minorHAnsi" w:cstheme="minorHAnsi"/>
                <w:sz w:val="22"/>
              </w:rPr>
              <w:t xml:space="preserve">To what extent have the Serbia’s national, local authorities and civil society been taken into consideration, participated, or have become involved, at the design stage of the </w:t>
            </w:r>
            <w:r w:rsidR="007A13A1" w:rsidRPr="00F66AC3">
              <w:rPr>
                <w:rFonts w:asciiTheme="minorHAnsi" w:hAnsiTheme="minorHAnsi" w:cstheme="minorHAnsi"/>
                <w:sz w:val="22"/>
              </w:rPr>
              <w:t>CF</w:t>
            </w:r>
            <w:r w:rsidR="008B3655" w:rsidRPr="00F66AC3">
              <w:rPr>
                <w:rFonts w:asciiTheme="minorHAnsi" w:hAnsiTheme="minorHAnsi" w:cstheme="minorHAnsi"/>
                <w:sz w:val="22"/>
              </w:rPr>
              <w:t>?</w:t>
            </w:r>
          </w:p>
          <w:p w14:paraId="1FCDD152" w14:textId="77777777" w:rsidR="0043640E" w:rsidRPr="00F66AC3" w:rsidRDefault="0043640E" w:rsidP="00480AA7">
            <w:pPr>
              <w:jc w:val="both"/>
              <w:rPr>
                <w:rFonts w:asciiTheme="minorHAnsi" w:hAnsiTheme="minorHAnsi" w:cstheme="minorHAnsi"/>
                <w:sz w:val="22"/>
              </w:rPr>
            </w:pPr>
          </w:p>
          <w:p w14:paraId="420869BB" w14:textId="77777777" w:rsidR="0043640E" w:rsidRDefault="0043640E" w:rsidP="00B658B7">
            <w:pPr>
              <w:numPr>
                <w:ilvl w:val="0"/>
                <w:numId w:val="1"/>
              </w:numPr>
              <w:jc w:val="both"/>
              <w:rPr>
                <w:rFonts w:asciiTheme="minorHAnsi" w:hAnsiTheme="minorHAnsi" w:cstheme="minorHAnsi"/>
                <w:sz w:val="22"/>
              </w:rPr>
            </w:pPr>
            <w:r w:rsidRPr="00F66AC3">
              <w:rPr>
                <w:rFonts w:asciiTheme="minorHAnsi" w:hAnsiTheme="minorHAnsi" w:cstheme="minorHAnsi"/>
                <w:sz w:val="22"/>
              </w:rPr>
              <w:t xml:space="preserve">To what extent was the </w:t>
            </w:r>
            <w:r w:rsidR="007A13A1" w:rsidRPr="00F66AC3">
              <w:rPr>
                <w:rFonts w:asciiTheme="minorHAnsi" w:hAnsiTheme="minorHAnsi" w:cstheme="minorHAnsi"/>
                <w:sz w:val="22"/>
              </w:rPr>
              <w:t>CF</w:t>
            </w:r>
            <w:r w:rsidRPr="00F66AC3">
              <w:rPr>
                <w:rFonts w:asciiTheme="minorHAnsi" w:hAnsiTheme="minorHAnsi" w:cstheme="minorHAnsi"/>
                <w:sz w:val="22"/>
              </w:rPr>
              <w:t xml:space="preserve"> results matrix designed as a results-oriented, coherent, and focused framework? </w:t>
            </w:r>
          </w:p>
          <w:p w14:paraId="6DC0B8C0" w14:textId="3DF7AC5D" w:rsidR="00B658B7" w:rsidRPr="00F66AC3" w:rsidRDefault="00B658B7" w:rsidP="00B658B7">
            <w:pPr>
              <w:jc w:val="both"/>
              <w:rPr>
                <w:rFonts w:asciiTheme="minorHAnsi" w:hAnsiTheme="minorHAnsi" w:cstheme="minorHAnsi"/>
                <w:sz w:val="22"/>
              </w:rPr>
            </w:pPr>
          </w:p>
        </w:tc>
      </w:tr>
      <w:tr w:rsidR="0043640E" w:rsidRPr="001D38FB" w14:paraId="5DC11E6F" w14:textId="77777777" w:rsidTr="001237F1">
        <w:tc>
          <w:tcPr>
            <w:tcW w:w="3060" w:type="dxa"/>
          </w:tcPr>
          <w:p w14:paraId="68938DA9" w14:textId="4C1542C6" w:rsidR="0043640E" w:rsidRPr="00F66AC3" w:rsidRDefault="0043640E" w:rsidP="00480AA7">
            <w:pPr>
              <w:rPr>
                <w:rFonts w:asciiTheme="minorHAnsi" w:hAnsiTheme="minorHAnsi" w:cstheme="minorHAnsi"/>
                <w:sz w:val="22"/>
              </w:rPr>
            </w:pPr>
            <w:r w:rsidRPr="00F66AC3">
              <w:rPr>
                <w:rFonts w:asciiTheme="minorHAnsi" w:hAnsiTheme="minorHAnsi" w:cstheme="minorHAnsi"/>
                <w:b/>
                <w:bCs/>
                <w:sz w:val="22"/>
              </w:rPr>
              <w:t>Effectiveness:</w:t>
            </w:r>
            <w:r w:rsidRPr="00F66AC3">
              <w:rPr>
                <w:rFonts w:asciiTheme="minorHAnsi" w:hAnsiTheme="minorHAnsi" w:cstheme="minorHAnsi"/>
                <w:sz w:val="22"/>
              </w:rPr>
              <w:t xml:space="preserve"> Assessment of the performance of </w:t>
            </w:r>
            <w:r w:rsidR="007A13A1" w:rsidRPr="00F66AC3">
              <w:rPr>
                <w:rFonts w:asciiTheme="minorHAnsi" w:hAnsiTheme="minorHAnsi" w:cstheme="minorHAnsi"/>
                <w:sz w:val="22"/>
              </w:rPr>
              <w:t>CF</w:t>
            </w:r>
            <w:r w:rsidRPr="00F66AC3">
              <w:rPr>
                <w:rFonts w:asciiTheme="minorHAnsi" w:hAnsiTheme="minorHAnsi" w:cstheme="minorHAnsi"/>
                <w:sz w:val="22"/>
              </w:rPr>
              <w:t xml:space="preserve"> support to Serbia’s development in terms of achieved of results. </w:t>
            </w:r>
          </w:p>
        </w:tc>
        <w:tc>
          <w:tcPr>
            <w:tcW w:w="6750" w:type="dxa"/>
          </w:tcPr>
          <w:p w14:paraId="7FAE6D0C" w14:textId="14A62439" w:rsidR="0043640E" w:rsidRPr="00F66AC3" w:rsidRDefault="0043640E" w:rsidP="00385B89">
            <w:pPr>
              <w:numPr>
                <w:ilvl w:val="0"/>
                <w:numId w:val="2"/>
              </w:numPr>
              <w:contextualSpacing/>
              <w:jc w:val="both"/>
              <w:rPr>
                <w:rFonts w:asciiTheme="minorHAnsi" w:eastAsia="Aptos" w:hAnsiTheme="minorHAnsi" w:cstheme="minorHAnsi"/>
                <w:sz w:val="22"/>
                <w:lang w:val="en-GB"/>
              </w:rPr>
            </w:pPr>
            <w:bookmarkStart w:id="1" w:name="_Hlk3902681"/>
            <w:bookmarkStart w:id="2" w:name="_Hlk3896704"/>
            <w:r w:rsidRPr="00F66AC3">
              <w:rPr>
                <w:rFonts w:asciiTheme="minorHAnsi" w:eastAsia="Aptos" w:hAnsiTheme="minorHAnsi" w:cstheme="minorHAnsi"/>
                <w:sz w:val="22"/>
                <w:lang w:val="en-GB"/>
              </w:rPr>
              <w:t xml:space="preserve">Is the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likely progressing towards the attainment of the established outcomes, goals and targets as set in the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results matrix? Have the outputs been achieved, and to what extent they contribute to the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Outcomes</w:t>
            </w:r>
            <w:r w:rsidR="007F014D" w:rsidRPr="00F66AC3">
              <w:rPr>
                <w:rFonts w:asciiTheme="minorHAnsi" w:eastAsia="Aptos" w:hAnsiTheme="minorHAnsi" w:cstheme="minorHAnsi"/>
                <w:sz w:val="22"/>
                <w:lang w:val="en-GB"/>
              </w:rPr>
              <w:t>?</w:t>
            </w:r>
            <w:r w:rsidRPr="00F66AC3">
              <w:rPr>
                <w:rFonts w:asciiTheme="minorHAnsi" w:eastAsia="Aptos" w:hAnsiTheme="minorHAnsi" w:cstheme="minorHAnsi"/>
                <w:sz w:val="22"/>
                <w:lang w:val="en-GB"/>
              </w:rPr>
              <w:t xml:space="preserve"> </w:t>
            </w:r>
          </w:p>
          <w:p w14:paraId="540B7D18" w14:textId="77777777" w:rsidR="0043640E" w:rsidRPr="00F66AC3" w:rsidRDefault="0043640E" w:rsidP="00743F5D">
            <w:pPr>
              <w:contextualSpacing/>
              <w:jc w:val="both"/>
              <w:rPr>
                <w:rFonts w:asciiTheme="minorHAnsi" w:eastAsia="Aptos" w:hAnsiTheme="minorHAnsi" w:cstheme="minorHAnsi"/>
                <w:sz w:val="22"/>
                <w:lang w:val="en-GB"/>
              </w:rPr>
            </w:pPr>
          </w:p>
          <w:p w14:paraId="57CAE226" w14:textId="20E24F55" w:rsidR="0043640E" w:rsidRPr="00F66AC3" w:rsidRDefault="0043640E" w:rsidP="00385B89">
            <w:pPr>
              <w:numPr>
                <w:ilvl w:val="0"/>
                <w:numId w:val="2"/>
              </w:numPr>
              <w:contextualSpacing/>
              <w:jc w:val="both"/>
              <w:rPr>
                <w:rFonts w:asciiTheme="minorHAnsi" w:eastAsia="Aptos" w:hAnsiTheme="minorHAnsi" w:cstheme="minorHAnsi"/>
                <w:sz w:val="22"/>
                <w:lang w:val="en-GB"/>
              </w:rPr>
            </w:pPr>
            <w:r w:rsidRPr="00F66AC3">
              <w:rPr>
                <w:rFonts w:asciiTheme="minorHAnsi" w:eastAsia="Aptos" w:hAnsiTheme="minorHAnsi" w:cstheme="minorHAnsi"/>
                <w:sz w:val="22"/>
                <w:lang w:val="en-GB"/>
              </w:rPr>
              <w:t xml:space="preserve">Have the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results responded to the needs and priorities of the target populations? To what extent did the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interventions </w:t>
            </w:r>
            <w:r w:rsidR="00366BEE" w:rsidRPr="00F66AC3">
              <w:rPr>
                <w:rFonts w:asciiTheme="minorHAnsi" w:eastAsia="Aptos" w:hAnsiTheme="minorHAnsi" w:cstheme="minorHAnsi"/>
                <w:sz w:val="22"/>
                <w:lang w:val="en-GB"/>
              </w:rPr>
              <w:t>reach</w:t>
            </w:r>
            <w:r w:rsidRPr="00F66AC3">
              <w:rPr>
                <w:rFonts w:asciiTheme="minorHAnsi" w:eastAsia="Aptos" w:hAnsiTheme="minorHAnsi" w:cstheme="minorHAnsi"/>
                <w:sz w:val="22"/>
                <w:lang w:val="en-GB"/>
              </w:rPr>
              <w:t xml:space="preserve"> the vulnerable groups – (women, children, persons with disabilities, Roma communities, youth, older persons, low income families, LGBTI community)</w:t>
            </w:r>
            <w:r w:rsidR="0004347F" w:rsidRPr="00F66AC3">
              <w:rPr>
                <w:rFonts w:asciiTheme="minorHAnsi" w:eastAsia="Aptos" w:hAnsiTheme="minorHAnsi" w:cstheme="minorHAnsi"/>
                <w:sz w:val="22"/>
                <w:lang w:val="en-GB"/>
              </w:rPr>
              <w:t>?</w:t>
            </w:r>
            <w:r w:rsidR="0004347F" w:rsidRPr="00F66AC3">
              <w:rPr>
                <w:sz w:val="22"/>
              </w:rPr>
              <w:t xml:space="preserve"> </w:t>
            </w:r>
            <w:r w:rsidR="0004347F" w:rsidRPr="00F66AC3">
              <w:rPr>
                <w:rFonts w:asciiTheme="minorHAnsi" w:eastAsia="Aptos" w:hAnsiTheme="minorHAnsi" w:cstheme="minorHAnsi"/>
                <w:sz w:val="22"/>
                <w:lang w:val="en-GB"/>
              </w:rPr>
              <w:t>To what extent have human rights principles and gender equality been effectively streamlined in the implementation of the CF?</w:t>
            </w:r>
          </w:p>
          <w:bookmarkEnd w:id="1"/>
          <w:p w14:paraId="1FF72FF1" w14:textId="77777777" w:rsidR="0043640E" w:rsidRPr="00F66AC3" w:rsidRDefault="0043640E" w:rsidP="004927CA">
            <w:pPr>
              <w:autoSpaceDE w:val="0"/>
              <w:autoSpaceDN w:val="0"/>
              <w:adjustRightInd w:val="0"/>
              <w:contextualSpacing/>
              <w:jc w:val="both"/>
              <w:rPr>
                <w:rFonts w:asciiTheme="minorHAnsi" w:eastAsia="Aptos" w:hAnsiTheme="minorHAnsi" w:cstheme="minorHAnsi"/>
                <w:sz w:val="22"/>
                <w:lang w:val="en-GB"/>
              </w:rPr>
            </w:pPr>
          </w:p>
          <w:p w14:paraId="68F6EB84" w14:textId="78BFAC8D" w:rsidR="0043640E" w:rsidRPr="00F66AC3" w:rsidRDefault="0043640E" w:rsidP="00385B89">
            <w:pPr>
              <w:numPr>
                <w:ilvl w:val="0"/>
                <w:numId w:val="2"/>
              </w:numPr>
              <w:autoSpaceDE w:val="0"/>
              <w:autoSpaceDN w:val="0"/>
              <w:adjustRightInd w:val="0"/>
              <w:contextualSpacing/>
              <w:jc w:val="both"/>
              <w:rPr>
                <w:rFonts w:asciiTheme="minorHAnsi" w:eastAsia="Aptos" w:hAnsiTheme="minorHAnsi" w:cstheme="minorHAnsi"/>
                <w:sz w:val="22"/>
                <w:lang w:val="en-GB"/>
              </w:rPr>
            </w:pPr>
            <w:r w:rsidRPr="00F66AC3">
              <w:rPr>
                <w:rFonts w:asciiTheme="minorHAnsi" w:eastAsia="Aptos" w:hAnsiTheme="minorHAnsi" w:cstheme="minorHAnsi"/>
                <w:sz w:val="22"/>
                <w:lang w:val="en-GB"/>
              </w:rPr>
              <w:t xml:space="preserve">How were risks and assumptions addressed during the implementation of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outputs and activities? How well did the UNCT and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stakeholders respond to unplanned situations (</w:t>
            </w:r>
            <w:r w:rsidR="004927CA" w:rsidRPr="00F66AC3">
              <w:rPr>
                <w:rFonts w:asciiTheme="minorHAnsi" w:eastAsia="Aptos" w:hAnsiTheme="minorHAnsi" w:cstheme="minorHAnsi"/>
                <w:sz w:val="22"/>
                <w:lang w:val="en-GB"/>
              </w:rPr>
              <w:t>specifically Covid19</w:t>
            </w:r>
            <w:r w:rsidRPr="00F66AC3">
              <w:rPr>
                <w:rFonts w:asciiTheme="minorHAnsi" w:eastAsia="Aptos" w:hAnsiTheme="minorHAnsi" w:cstheme="minorHAnsi"/>
                <w:sz w:val="22"/>
                <w:lang w:val="en-GB"/>
              </w:rPr>
              <w:t xml:space="preserve">) and what were the effects on </w:t>
            </w:r>
            <w:r w:rsidR="007A13A1" w:rsidRPr="00F66AC3">
              <w:rPr>
                <w:rFonts w:asciiTheme="minorHAnsi" w:eastAsia="Aptos" w:hAnsiTheme="minorHAnsi" w:cstheme="minorHAnsi"/>
                <w:sz w:val="22"/>
                <w:lang w:val="en-GB"/>
              </w:rPr>
              <w:t>CF</w:t>
            </w:r>
            <w:r w:rsidRPr="00F66AC3">
              <w:rPr>
                <w:rFonts w:asciiTheme="minorHAnsi" w:eastAsia="Aptos" w:hAnsiTheme="minorHAnsi" w:cstheme="minorHAnsi"/>
                <w:sz w:val="22"/>
                <w:lang w:val="en-GB"/>
              </w:rPr>
              <w:t xml:space="preserve"> implementation</w:t>
            </w:r>
            <w:bookmarkEnd w:id="2"/>
            <w:r w:rsidRPr="00F66AC3">
              <w:rPr>
                <w:rFonts w:asciiTheme="minorHAnsi" w:eastAsia="Aptos" w:hAnsiTheme="minorHAnsi" w:cstheme="minorHAnsi"/>
                <w:sz w:val="22"/>
                <w:lang w:val="en-GB"/>
              </w:rPr>
              <w:t xml:space="preserve">? </w:t>
            </w:r>
          </w:p>
          <w:p w14:paraId="63B62548" w14:textId="77777777" w:rsidR="0043640E" w:rsidRPr="00F66AC3" w:rsidRDefault="0043640E" w:rsidP="00480AA7">
            <w:pPr>
              <w:jc w:val="both"/>
              <w:rPr>
                <w:rFonts w:asciiTheme="minorHAnsi" w:hAnsiTheme="minorHAnsi" w:cstheme="minorHAnsi"/>
                <w:sz w:val="22"/>
              </w:rPr>
            </w:pPr>
          </w:p>
        </w:tc>
      </w:tr>
      <w:tr w:rsidR="00464133" w:rsidRPr="001D38FB" w14:paraId="02BE01C9" w14:textId="77777777" w:rsidTr="001237F1">
        <w:tc>
          <w:tcPr>
            <w:tcW w:w="3060" w:type="dxa"/>
          </w:tcPr>
          <w:p w14:paraId="45D52300" w14:textId="77777777" w:rsidR="00464133" w:rsidRDefault="00464133" w:rsidP="00480AA7">
            <w:pPr>
              <w:rPr>
                <w:rFonts w:asciiTheme="minorHAnsi" w:hAnsiTheme="minorHAnsi" w:cstheme="minorHAnsi"/>
                <w:b/>
                <w:bCs/>
                <w:sz w:val="22"/>
              </w:rPr>
            </w:pPr>
            <w:r w:rsidRPr="00F66AC3">
              <w:rPr>
                <w:rFonts w:asciiTheme="minorHAnsi" w:hAnsiTheme="minorHAnsi" w:cstheme="minorHAnsi"/>
                <w:b/>
                <w:bCs/>
                <w:sz w:val="22"/>
              </w:rPr>
              <w:t>Efficiency</w:t>
            </w:r>
            <w:r w:rsidR="00366BEE">
              <w:rPr>
                <w:rFonts w:asciiTheme="minorHAnsi" w:hAnsiTheme="minorHAnsi" w:cstheme="minorHAnsi"/>
                <w:b/>
                <w:bCs/>
                <w:sz w:val="22"/>
              </w:rPr>
              <w:t>:</w:t>
            </w:r>
          </w:p>
          <w:p w14:paraId="66671B42" w14:textId="48C202CD" w:rsidR="00366BEE" w:rsidRPr="00F66AC3" w:rsidRDefault="00366BEE" w:rsidP="00480AA7">
            <w:pPr>
              <w:rPr>
                <w:rFonts w:asciiTheme="minorHAnsi" w:hAnsiTheme="minorHAnsi" w:cstheme="minorHAnsi"/>
                <w:b/>
                <w:bCs/>
                <w:sz w:val="22"/>
              </w:rPr>
            </w:pPr>
            <w:r w:rsidRPr="001D38FB">
              <w:rPr>
                <w:rFonts w:ascii="Calibri" w:hAnsi="Calibri" w:cs="Calibri"/>
                <w:sz w:val="22"/>
              </w:rPr>
              <w:t>The extent to which the SDCF established and implemented clear procedures to provide coordinated support and the relationship of inputs (financial and staff) to the achieved results.</w:t>
            </w:r>
          </w:p>
        </w:tc>
        <w:tc>
          <w:tcPr>
            <w:tcW w:w="6750" w:type="dxa"/>
          </w:tcPr>
          <w:p w14:paraId="7D212635" w14:textId="77777777" w:rsidR="005E1946" w:rsidRPr="00F66AC3" w:rsidRDefault="005E1946" w:rsidP="005E1946">
            <w:pPr>
              <w:pStyle w:val="ListParagraph"/>
              <w:numPr>
                <w:ilvl w:val="3"/>
                <w:numId w:val="45"/>
              </w:numPr>
              <w:ind w:left="706"/>
              <w:jc w:val="both"/>
              <w:rPr>
                <w:rFonts w:asciiTheme="minorHAnsi" w:hAnsiTheme="minorHAnsi" w:cstheme="minorHAnsi"/>
                <w:sz w:val="22"/>
                <w:szCs w:val="22"/>
                <w:lang w:val="en-GB"/>
              </w:rPr>
            </w:pPr>
            <w:r w:rsidRPr="00F66AC3">
              <w:rPr>
                <w:rFonts w:asciiTheme="minorHAnsi" w:hAnsiTheme="minorHAnsi" w:cstheme="minorHAnsi"/>
                <w:sz w:val="22"/>
                <w:szCs w:val="22"/>
                <w:lang w:val="en-GB"/>
              </w:rPr>
              <w:t xml:space="preserve">How has the UN system mobilized and used its resources (human, technical and financial) and inter-agency synergies to achieve the planned CF results? </w:t>
            </w:r>
          </w:p>
          <w:p w14:paraId="70524629" w14:textId="77777777" w:rsidR="006E4E87" w:rsidRPr="00F66AC3" w:rsidRDefault="006E4E87" w:rsidP="006E4E87">
            <w:pPr>
              <w:pStyle w:val="ListParagraph"/>
              <w:ind w:left="706"/>
              <w:jc w:val="both"/>
              <w:rPr>
                <w:rFonts w:asciiTheme="minorHAnsi" w:hAnsiTheme="minorHAnsi" w:cstheme="minorHAnsi"/>
                <w:sz w:val="22"/>
                <w:szCs w:val="22"/>
                <w:lang w:val="en-GB"/>
              </w:rPr>
            </w:pPr>
          </w:p>
          <w:p w14:paraId="32E45421" w14:textId="6AB70367" w:rsidR="006E4E87" w:rsidRPr="00F66AC3" w:rsidRDefault="005E1946" w:rsidP="005E1946">
            <w:pPr>
              <w:pStyle w:val="ListParagraph"/>
              <w:numPr>
                <w:ilvl w:val="3"/>
                <w:numId w:val="45"/>
              </w:numPr>
              <w:ind w:left="706"/>
              <w:jc w:val="both"/>
              <w:rPr>
                <w:rFonts w:asciiTheme="minorHAnsi" w:hAnsiTheme="minorHAnsi" w:cstheme="minorHAnsi"/>
                <w:sz w:val="22"/>
                <w:szCs w:val="22"/>
                <w:lang w:val="en-GB"/>
              </w:rPr>
            </w:pPr>
            <w:r w:rsidRPr="00F66AC3">
              <w:rPr>
                <w:rFonts w:asciiTheme="minorHAnsi" w:hAnsiTheme="minorHAnsi" w:cstheme="minorHAnsi"/>
                <w:sz w:val="22"/>
                <w:szCs w:val="22"/>
                <w:lang w:val="en-GB"/>
              </w:rPr>
              <w:t>Compare efficiency achieved under joint programming and</w:t>
            </w:r>
            <w:r w:rsidR="00B658B7">
              <w:rPr>
                <w:rFonts w:asciiTheme="minorHAnsi" w:hAnsiTheme="minorHAnsi" w:cstheme="minorHAnsi"/>
                <w:sz w:val="22"/>
                <w:szCs w:val="22"/>
                <w:lang w:val="en-GB"/>
              </w:rPr>
              <w:t xml:space="preserve"> individual approach</w:t>
            </w:r>
            <w:r w:rsidRPr="00F66AC3">
              <w:rPr>
                <w:rFonts w:asciiTheme="minorHAnsi" w:hAnsiTheme="minorHAnsi" w:cstheme="minorHAnsi"/>
                <w:sz w:val="22"/>
                <w:szCs w:val="22"/>
                <w:lang w:val="en-GB"/>
              </w:rPr>
              <w:t xml:space="preserve"> models?  </w:t>
            </w:r>
            <w:r w:rsidR="00B658B7" w:rsidRPr="00B658B7">
              <w:rPr>
                <w:rFonts w:asciiTheme="minorHAnsi" w:hAnsiTheme="minorHAnsi" w:cstheme="minorHAnsi"/>
                <w:sz w:val="22"/>
                <w:szCs w:val="22"/>
                <w:lang w:val="en-GB"/>
              </w:rPr>
              <w:t>To what extent has the existence of the CF contributed to mobilization of national and donor resources.</w:t>
            </w:r>
          </w:p>
          <w:p w14:paraId="7C7C5179" w14:textId="77777777" w:rsidR="006E4E87" w:rsidRPr="00F66AC3" w:rsidRDefault="006E4E87" w:rsidP="006E4E87">
            <w:pPr>
              <w:pStyle w:val="ListParagraph"/>
              <w:rPr>
                <w:rFonts w:asciiTheme="minorHAnsi" w:hAnsiTheme="minorHAnsi" w:cstheme="minorHAnsi"/>
                <w:sz w:val="22"/>
                <w:szCs w:val="22"/>
                <w:lang w:val="en-GB"/>
              </w:rPr>
            </w:pPr>
          </w:p>
          <w:p w14:paraId="1E8F28F2" w14:textId="036F6966" w:rsidR="005E1946" w:rsidRPr="00F66AC3" w:rsidRDefault="005E1946" w:rsidP="006E4E87">
            <w:pPr>
              <w:pStyle w:val="ListParagraph"/>
              <w:numPr>
                <w:ilvl w:val="3"/>
                <w:numId w:val="45"/>
              </w:numPr>
              <w:ind w:left="706"/>
              <w:jc w:val="both"/>
              <w:rPr>
                <w:rFonts w:asciiTheme="minorHAnsi" w:hAnsiTheme="minorHAnsi" w:cstheme="minorHAnsi"/>
                <w:sz w:val="22"/>
                <w:szCs w:val="22"/>
                <w:lang w:val="en-GB"/>
              </w:rPr>
            </w:pPr>
            <w:r w:rsidRPr="00F66AC3">
              <w:rPr>
                <w:rFonts w:asciiTheme="minorHAnsi" w:hAnsiTheme="minorHAnsi" w:cstheme="minorHAnsi"/>
                <w:sz w:val="22"/>
                <w:szCs w:val="22"/>
                <w:lang w:val="en-GB"/>
              </w:rPr>
              <w:t>The extent to which resource allocation took into account or prioritised most marginalised groups including women and girls. To what extent were adequate resources provided for integrating Human Rights and Gender Equality in the CF?</w:t>
            </w:r>
            <w:r w:rsidR="0004347F" w:rsidRPr="00F66AC3">
              <w:rPr>
                <w:sz w:val="22"/>
                <w:szCs w:val="22"/>
              </w:rPr>
              <w:t xml:space="preserve"> </w:t>
            </w:r>
          </w:p>
          <w:p w14:paraId="1C8DB0A2" w14:textId="77777777" w:rsidR="00464133" w:rsidRPr="00F66AC3" w:rsidRDefault="00464133" w:rsidP="005E1946">
            <w:pPr>
              <w:ind w:left="720"/>
              <w:contextualSpacing/>
              <w:jc w:val="both"/>
              <w:rPr>
                <w:rFonts w:asciiTheme="minorHAnsi" w:eastAsia="Aptos" w:hAnsiTheme="minorHAnsi" w:cstheme="minorHAnsi"/>
                <w:sz w:val="22"/>
                <w:lang w:val="en-GB"/>
              </w:rPr>
            </w:pPr>
          </w:p>
        </w:tc>
      </w:tr>
      <w:tr w:rsidR="0043640E" w:rsidRPr="001D38FB" w14:paraId="642555EA" w14:textId="77777777" w:rsidTr="001237F1">
        <w:tc>
          <w:tcPr>
            <w:tcW w:w="3060" w:type="dxa"/>
          </w:tcPr>
          <w:p w14:paraId="59412FAD" w14:textId="77777777" w:rsidR="00366BEE" w:rsidRDefault="00464133" w:rsidP="00480AA7">
            <w:pPr>
              <w:rPr>
                <w:rFonts w:asciiTheme="minorHAnsi" w:hAnsiTheme="minorHAnsi" w:cstheme="minorHAnsi"/>
                <w:b/>
                <w:bCs/>
                <w:sz w:val="22"/>
              </w:rPr>
            </w:pPr>
            <w:r w:rsidRPr="00F66AC3">
              <w:rPr>
                <w:rFonts w:asciiTheme="minorHAnsi" w:hAnsiTheme="minorHAnsi" w:cstheme="minorHAnsi"/>
                <w:b/>
                <w:bCs/>
                <w:sz w:val="22"/>
              </w:rPr>
              <w:t xml:space="preserve">Coherence </w:t>
            </w:r>
            <w:r w:rsidR="000D3029" w:rsidRPr="00F66AC3">
              <w:rPr>
                <w:rFonts w:asciiTheme="minorHAnsi" w:hAnsiTheme="minorHAnsi" w:cstheme="minorHAnsi"/>
                <w:b/>
                <w:bCs/>
                <w:sz w:val="22"/>
              </w:rPr>
              <w:t>and Coordination</w:t>
            </w:r>
            <w:r w:rsidR="0043640E" w:rsidRPr="00F66AC3">
              <w:rPr>
                <w:rFonts w:asciiTheme="minorHAnsi" w:hAnsiTheme="minorHAnsi" w:cstheme="minorHAnsi"/>
                <w:b/>
                <w:bCs/>
                <w:sz w:val="22"/>
              </w:rPr>
              <w:t>:</w:t>
            </w:r>
          </w:p>
          <w:p w14:paraId="54B97C03" w14:textId="0E471B37" w:rsidR="0043640E" w:rsidRPr="00F66AC3" w:rsidRDefault="00366BEE" w:rsidP="00480AA7">
            <w:pPr>
              <w:rPr>
                <w:rFonts w:asciiTheme="minorHAnsi" w:hAnsiTheme="minorHAnsi" w:cstheme="minorHAnsi"/>
                <w:sz w:val="22"/>
              </w:rPr>
            </w:pPr>
            <w:r w:rsidRPr="00366BEE">
              <w:rPr>
                <w:rFonts w:asciiTheme="minorHAnsi" w:hAnsiTheme="minorHAnsi" w:cstheme="minorHAnsi"/>
                <w:sz w:val="22"/>
              </w:rPr>
              <w:t>To what extent has the CF strengthened the coherence</w:t>
            </w:r>
            <w:r w:rsidR="006265F5">
              <w:rPr>
                <w:rFonts w:asciiTheme="minorHAnsi" w:hAnsiTheme="minorHAnsi" w:cstheme="minorHAnsi"/>
                <w:sz w:val="22"/>
              </w:rPr>
              <w:t xml:space="preserve"> and coordination</w:t>
            </w:r>
            <w:r w:rsidRPr="00366BEE">
              <w:rPr>
                <w:rFonts w:asciiTheme="minorHAnsi" w:hAnsiTheme="minorHAnsi" w:cstheme="minorHAnsi"/>
                <w:sz w:val="22"/>
              </w:rPr>
              <w:t xml:space="preserve"> of support by UNCT members</w:t>
            </w:r>
          </w:p>
        </w:tc>
        <w:tc>
          <w:tcPr>
            <w:tcW w:w="6750" w:type="dxa"/>
          </w:tcPr>
          <w:p w14:paraId="02565975" w14:textId="77777777" w:rsidR="00051A40" w:rsidRPr="00F66AC3" w:rsidRDefault="00051A40" w:rsidP="00385B89">
            <w:pPr>
              <w:numPr>
                <w:ilvl w:val="0"/>
                <w:numId w:val="3"/>
              </w:numPr>
              <w:jc w:val="both"/>
              <w:rPr>
                <w:rFonts w:asciiTheme="minorHAnsi" w:hAnsiTheme="minorHAnsi" w:cstheme="minorHAnsi"/>
                <w:sz w:val="22"/>
                <w:lang w:val="en-GB"/>
              </w:rPr>
            </w:pPr>
            <w:bookmarkStart w:id="3" w:name="_Hlk3902712"/>
            <w:r w:rsidRPr="00F66AC3">
              <w:rPr>
                <w:rFonts w:asciiTheme="minorHAnsi" w:hAnsiTheme="minorHAnsi" w:cstheme="minorHAnsi"/>
                <w:sz w:val="22"/>
                <w:lang w:val="en-GB"/>
              </w:rPr>
              <w:t>Post UN reform, to what extent have UN agency programs and work plans been effectively and meaningfully derived from the CF both in design and implementation?</w:t>
            </w:r>
          </w:p>
          <w:bookmarkEnd w:id="3"/>
          <w:p w14:paraId="23AD1FE2" w14:textId="77777777" w:rsidR="000D3029" w:rsidRPr="00F66AC3" w:rsidRDefault="000D3029" w:rsidP="000D3029">
            <w:pPr>
              <w:rPr>
                <w:rFonts w:asciiTheme="minorHAnsi" w:hAnsiTheme="minorHAnsi" w:cstheme="minorHAnsi"/>
                <w:sz w:val="22"/>
                <w:lang w:val="en-GB"/>
              </w:rPr>
            </w:pPr>
          </w:p>
          <w:p w14:paraId="5094D33C" w14:textId="4236AFD9" w:rsidR="005A75EB" w:rsidRPr="00366BEE" w:rsidRDefault="000D3029" w:rsidP="00366BEE">
            <w:pPr>
              <w:pStyle w:val="ListParagraph"/>
              <w:numPr>
                <w:ilvl w:val="0"/>
                <w:numId w:val="3"/>
              </w:numPr>
              <w:rPr>
                <w:rFonts w:asciiTheme="minorHAnsi" w:eastAsiaTheme="minorHAnsi" w:hAnsiTheme="minorHAnsi" w:cstheme="minorHAnsi"/>
                <w:sz w:val="22"/>
                <w:szCs w:val="22"/>
                <w:lang w:val="en-GB"/>
              </w:rPr>
            </w:pPr>
            <w:r w:rsidRPr="00366BEE">
              <w:rPr>
                <w:rFonts w:asciiTheme="minorHAnsi" w:hAnsiTheme="minorHAnsi" w:cstheme="minorHAnsi"/>
                <w:sz w:val="22"/>
                <w:lang w:val="en-GB"/>
              </w:rPr>
              <w:t>To what extent has the CF fostered internal coordination</w:t>
            </w:r>
            <w:r w:rsidR="00366BEE">
              <w:rPr>
                <w:rFonts w:asciiTheme="minorHAnsi" w:hAnsiTheme="minorHAnsi" w:cstheme="minorHAnsi"/>
                <w:sz w:val="22"/>
                <w:lang w:val="en-GB"/>
              </w:rPr>
              <w:t>?</w:t>
            </w:r>
            <w:r w:rsidR="00366BEE">
              <w:t xml:space="preserve"> </w:t>
            </w:r>
            <w:r w:rsidR="00366BEE" w:rsidRPr="00366BEE">
              <w:rPr>
                <w:rFonts w:asciiTheme="minorHAnsi" w:eastAsiaTheme="minorHAnsi" w:hAnsiTheme="minorHAnsi" w:cstheme="minorHAnsi"/>
                <w:sz w:val="22"/>
                <w:szCs w:val="22"/>
                <w:lang w:val="en-GB"/>
              </w:rPr>
              <w:t xml:space="preserve">To what extent have the different UN agencies contributed to the functioning and consolidation of UNCT coordination mechanisms keeping in mind the spirit of the UN reform and adhering to it? </w:t>
            </w:r>
          </w:p>
          <w:p w14:paraId="0DECC5D1" w14:textId="77777777" w:rsidR="00114166" w:rsidRPr="00F66AC3" w:rsidRDefault="00114166" w:rsidP="005B46EF">
            <w:pPr>
              <w:pStyle w:val="ListParagraph"/>
              <w:rPr>
                <w:rFonts w:asciiTheme="minorHAnsi" w:hAnsiTheme="minorHAnsi" w:cstheme="minorHAnsi"/>
                <w:sz w:val="22"/>
                <w:szCs w:val="22"/>
                <w:lang w:val="en-GB"/>
              </w:rPr>
            </w:pPr>
          </w:p>
          <w:p w14:paraId="0C82B880" w14:textId="033B4A41" w:rsidR="00114166" w:rsidRPr="00F66AC3" w:rsidRDefault="00114166" w:rsidP="00385B89">
            <w:pPr>
              <w:numPr>
                <w:ilvl w:val="0"/>
                <w:numId w:val="3"/>
              </w:numPr>
              <w:jc w:val="both"/>
              <w:rPr>
                <w:rFonts w:asciiTheme="minorHAnsi" w:hAnsiTheme="minorHAnsi" w:cstheme="minorHAnsi"/>
                <w:sz w:val="22"/>
                <w:lang w:val="en-GB"/>
              </w:rPr>
            </w:pPr>
            <w:r w:rsidRPr="00F66AC3">
              <w:rPr>
                <w:rFonts w:asciiTheme="minorHAnsi" w:hAnsiTheme="minorHAnsi" w:cstheme="minorHAnsi"/>
                <w:sz w:val="22"/>
                <w:lang w:val="en-GB"/>
              </w:rPr>
              <w:t>To what extent did the post reform Resident Coordinator office’s roles and responsibilities enable positive UNCT’s joint convening power and better coherence of the country team? </w:t>
            </w:r>
          </w:p>
          <w:p w14:paraId="174599AE" w14:textId="77777777" w:rsidR="0043640E" w:rsidRPr="00F66AC3" w:rsidRDefault="0043640E" w:rsidP="006E4E87">
            <w:pPr>
              <w:jc w:val="both"/>
              <w:rPr>
                <w:rFonts w:asciiTheme="minorHAnsi" w:hAnsiTheme="minorHAnsi" w:cstheme="minorHAnsi"/>
                <w:sz w:val="22"/>
                <w:lang w:val="en-GB"/>
              </w:rPr>
            </w:pPr>
          </w:p>
        </w:tc>
      </w:tr>
      <w:tr w:rsidR="0043640E" w:rsidRPr="001D38FB" w14:paraId="5C0C308D" w14:textId="77777777" w:rsidTr="001237F1">
        <w:tc>
          <w:tcPr>
            <w:tcW w:w="3060" w:type="dxa"/>
          </w:tcPr>
          <w:p w14:paraId="075DEA92" w14:textId="57EFAD59" w:rsidR="0043640E" w:rsidRPr="00F66AC3" w:rsidRDefault="0043640E" w:rsidP="00480AA7">
            <w:pPr>
              <w:rPr>
                <w:rFonts w:asciiTheme="minorHAnsi" w:hAnsiTheme="minorHAnsi" w:cstheme="minorHAnsi"/>
                <w:sz w:val="22"/>
              </w:rPr>
            </w:pPr>
            <w:r w:rsidRPr="00F66AC3">
              <w:rPr>
                <w:rFonts w:asciiTheme="minorHAnsi" w:hAnsiTheme="minorHAnsi" w:cstheme="minorHAnsi"/>
                <w:b/>
                <w:bCs/>
                <w:sz w:val="22"/>
              </w:rPr>
              <w:lastRenderedPageBreak/>
              <w:t>Sustainability:</w:t>
            </w:r>
            <w:r w:rsidRPr="00F66AC3">
              <w:rPr>
                <w:rFonts w:asciiTheme="minorHAnsi" w:hAnsiTheme="minorHAnsi" w:cstheme="minorHAnsi"/>
                <w:sz w:val="22"/>
              </w:rPr>
              <w:t xml:space="preserve"> The evaluation will examine the sustainability of the </w:t>
            </w:r>
            <w:r w:rsidR="007A13A1" w:rsidRPr="00F66AC3">
              <w:rPr>
                <w:rFonts w:asciiTheme="minorHAnsi" w:hAnsiTheme="minorHAnsi" w:cstheme="minorHAnsi"/>
                <w:sz w:val="22"/>
              </w:rPr>
              <w:t>CF</w:t>
            </w:r>
            <w:r w:rsidRPr="00F66AC3">
              <w:rPr>
                <w:rFonts w:asciiTheme="minorHAnsi" w:hAnsiTheme="minorHAnsi" w:cstheme="minorHAnsi"/>
                <w:sz w:val="22"/>
              </w:rPr>
              <w:t xml:space="preserve"> results and benefits and explore whether </w:t>
            </w:r>
            <w:r w:rsidR="007A13A1" w:rsidRPr="00F66AC3">
              <w:rPr>
                <w:rFonts w:asciiTheme="minorHAnsi" w:hAnsiTheme="minorHAnsi" w:cstheme="minorHAnsi"/>
                <w:sz w:val="22"/>
              </w:rPr>
              <w:t>CF</w:t>
            </w:r>
            <w:r w:rsidRPr="00F66AC3">
              <w:rPr>
                <w:rFonts w:asciiTheme="minorHAnsi" w:hAnsiTheme="minorHAnsi" w:cstheme="minorHAnsi"/>
                <w:sz w:val="22"/>
              </w:rPr>
              <w:t xml:space="preserve"> outputs and activities develop/strengthen mechanisms to promote scaling up and replication of successful results.</w:t>
            </w:r>
          </w:p>
        </w:tc>
        <w:tc>
          <w:tcPr>
            <w:tcW w:w="6750" w:type="dxa"/>
          </w:tcPr>
          <w:p w14:paraId="38FCA07B" w14:textId="7D4F53CC" w:rsidR="0043640E" w:rsidRPr="00F66AC3" w:rsidRDefault="0043640E" w:rsidP="00385B89">
            <w:pPr>
              <w:numPr>
                <w:ilvl w:val="0"/>
                <w:numId w:val="4"/>
              </w:numPr>
              <w:jc w:val="both"/>
              <w:rPr>
                <w:rFonts w:asciiTheme="minorHAnsi" w:hAnsiTheme="minorHAnsi" w:cstheme="minorHAnsi"/>
                <w:sz w:val="22"/>
                <w:lang w:val="en-GB"/>
              </w:rPr>
            </w:pPr>
            <w:r w:rsidRPr="00F66AC3">
              <w:rPr>
                <w:rFonts w:asciiTheme="minorHAnsi" w:hAnsiTheme="minorHAnsi" w:cstheme="minorHAnsi"/>
                <w:sz w:val="22"/>
                <w:lang w:val="en-GB"/>
              </w:rPr>
              <w:t xml:space="preserve">What are the main development changes achieved by </w:t>
            </w:r>
            <w:r w:rsidR="007A13A1" w:rsidRPr="00F66AC3">
              <w:rPr>
                <w:rFonts w:asciiTheme="minorHAnsi" w:hAnsiTheme="minorHAnsi" w:cstheme="minorHAnsi"/>
                <w:sz w:val="22"/>
                <w:lang w:val="en-GB"/>
              </w:rPr>
              <w:t>CF</w:t>
            </w:r>
            <w:r w:rsidRPr="00F66AC3">
              <w:rPr>
                <w:rFonts w:asciiTheme="minorHAnsi" w:hAnsiTheme="minorHAnsi" w:cstheme="minorHAnsi"/>
                <w:sz w:val="22"/>
                <w:lang w:val="en-GB"/>
              </w:rPr>
              <w:t xml:space="preserve"> that are likely to last? Which outcomes can be</w:t>
            </w:r>
            <w:r w:rsidRPr="00F66AC3">
              <w:rPr>
                <w:rFonts w:asciiTheme="minorHAnsi" w:hAnsiTheme="minorHAnsi" w:cstheme="minorHAnsi"/>
                <w:strike/>
                <w:sz w:val="22"/>
                <w:lang w:val="en-GB"/>
              </w:rPr>
              <w:t xml:space="preserve"> </w:t>
            </w:r>
            <w:r w:rsidRPr="00F66AC3">
              <w:rPr>
                <w:rFonts w:asciiTheme="minorHAnsi" w:hAnsiTheme="minorHAnsi" w:cstheme="minorHAnsi"/>
                <w:sz w:val="22"/>
                <w:lang w:val="en-GB"/>
              </w:rPr>
              <w:t xml:space="preserve">sustained without further interventions? </w:t>
            </w:r>
          </w:p>
          <w:p w14:paraId="3E24F726" w14:textId="77777777" w:rsidR="0043640E" w:rsidRPr="00F66AC3" w:rsidRDefault="0043640E" w:rsidP="00480AA7">
            <w:pPr>
              <w:jc w:val="both"/>
              <w:rPr>
                <w:rFonts w:asciiTheme="minorHAnsi" w:hAnsiTheme="minorHAnsi" w:cstheme="minorHAnsi"/>
                <w:sz w:val="22"/>
                <w:lang w:val="en-GB"/>
              </w:rPr>
            </w:pPr>
          </w:p>
          <w:p w14:paraId="2B2A308B" w14:textId="5721590B" w:rsidR="0043640E" w:rsidRPr="00F66AC3" w:rsidRDefault="0043640E" w:rsidP="00385B89">
            <w:pPr>
              <w:numPr>
                <w:ilvl w:val="0"/>
                <w:numId w:val="4"/>
              </w:numPr>
              <w:jc w:val="both"/>
              <w:rPr>
                <w:rFonts w:asciiTheme="minorHAnsi" w:hAnsiTheme="minorHAnsi" w:cstheme="minorHAnsi"/>
                <w:sz w:val="22"/>
                <w:lang w:val="en-GB"/>
              </w:rPr>
            </w:pPr>
            <w:r w:rsidRPr="00F66AC3">
              <w:rPr>
                <w:rFonts w:asciiTheme="minorHAnsi" w:hAnsiTheme="minorHAnsi" w:cstheme="minorHAnsi"/>
                <w:sz w:val="22"/>
                <w:lang w:val="en-GB"/>
              </w:rPr>
              <w:t xml:space="preserve">Has </w:t>
            </w:r>
            <w:r w:rsidR="007A13A1" w:rsidRPr="00F66AC3">
              <w:rPr>
                <w:rFonts w:asciiTheme="minorHAnsi" w:hAnsiTheme="minorHAnsi" w:cstheme="minorHAnsi"/>
                <w:sz w:val="22"/>
                <w:lang w:val="en-GB"/>
              </w:rPr>
              <w:t>CF</w:t>
            </w:r>
            <w:r w:rsidRPr="00F66AC3">
              <w:rPr>
                <w:rFonts w:asciiTheme="minorHAnsi" w:hAnsiTheme="minorHAnsi" w:cstheme="minorHAnsi"/>
                <w:sz w:val="22"/>
                <w:lang w:val="en-GB"/>
              </w:rPr>
              <w:t xml:space="preserve"> enabled innovative approaches embedded in institutional learning for national capacity development (government, civil society and NGOSs) to enable these actors to continue achieving positive results without the UN/development partners’ support? </w:t>
            </w:r>
          </w:p>
          <w:p w14:paraId="5E401901" w14:textId="77777777" w:rsidR="0043640E" w:rsidRPr="00F66AC3" w:rsidRDefault="0043640E" w:rsidP="00FB0674">
            <w:pPr>
              <w:ind w:left="720"/>
              <w:jc w:val="both"/>
              <w:rPr>
                <w:rFonts w:asciiTheme="minorHAnsi" w:hAnsiTheme="minorHAnsi" w:cstheme="minorHAnsi"/>
                <w:sz w:val="22"/>
              </w:rPr>
            </w:pPr>
          </w:p>
        </w:tc>
      </w:tr>
      <w:tr w:rsidR="0043640E" w:rsidRPr="001D38FB" w14:paraId="6B0F9E68" w14:textId="77777777" w:rsidTr="00FE56AF">
        <w:trPr>
          <w:trHeight w:val="1961"/>
        </w:trPr>
        <w:tc>
          <w:tcPr>
            <w:tcW w:w="3060" w:type="dxa"/>
          </w:tcPr>
          <w:p w14:paraId="5AAF6E5B" w14:textId="49D55F76" w:rsidR="0043640E" w:rsidRPr="00F66AC3" w:rsidRDefault="005B46EF" w:rsidP="00480AA7">
            <w:pPr>
              <w:rPr>
                <w:rFonts w:asciiTheme="minorHAnsi" w:hAnsiTheme="minorHAnsi" w:cstheme="minorHAnsi"/>
                <w:sz w:val="22"/>
              </w:rPr>
            </w:pPr>
            <w:r w:rsidRPr="00F66AC3">
              <w:rPr>
                <w:rFonts w:asciiTheme="minorHAnsi" w:hAnsiTheme="minorHAnsi" w:cstheme="minorHAnsi"/>
                <w:b/>
                <w:bCs/>
                <w:sz w:val="22"/>
              </w:rPr>
              <w:t xml:space="preserve">Orientation toward </w:t>
            </w:r>
            <w:r w:rsidR="0043640E" w:rsidRPr="00F66AC3">
              <w:rPr>
                <w:rFonts w:asciiTheme="minorHAnsi" w:hAnsiTheme="minorHAnsi" w:cstheme="minorHAnsi"/>
                <w:b/>
                <w:bCs/>
                <w:sz w:val="22"/>
              </w:rPr>
              <w:t>Impact:</w:t>
            </w:r>
            <w:r w:rsidR="0043640E" w:rsidRPr="00F66AC3">
              <w:rPr>
                <w:rFonts w:asciiTheme="minorHAnsi" w:hAnsiTheme="minorHAnsi" w:cstheme="minorHAnsi"/>
                <w:sz w:val="22"/>
              </w:rPr>
              <w:t xml:space="preserve"> The </w:t>
            </w:r>
            <w:r w:rsidR="0027138E" w:rsidRPr="00F66AC3">
              <w:rPr>
                <w:rFonts w:asciiTheme="minorHAnsi" w:hAnsiTheme="minorHAnsi" w:cstheme="minorHAnsi"/>
                <w:sz w:val="22"/>
              </w:rPr>
              <w:t xml:space="preserve">progress to </w:t>
            </w:r>
            <w:r w:rsidR="0043640E" w:rsidRPr="00F66AC3">
              <w:rPr>
                <w:rFonts w:asciiTheme="minorHAnsi" w:hAnsiTheme="minorHAnsi" w:cstheme="minorHAnsi"/>
                <w:sz w:val="22"/>
              </w:rPr>
              <w:t>impa</w:t>
            </w:r>
            <w:r w:rsidR="0027138E" w:rsidRPr="00F66AC3">
              <w:rPr>
                <w:rFonts w:asciiTheme="minorHAnsi" w:hAnsiTheme="minorHAnsi" w:cstheme="minorHAnsi"/>
                <w:sz w:val="22"/>
              </w:rPr>
              <w:t>ct</w:t>
            </w:r>
            <w:r w:rsidR="0043640E" w:rsidRPr="00F66AC3">
              <w:rPr>
                <w:rFonts w:asciiTheme="minorHAnsi" w:hAnsiTheme="minorHAnsi" w:cstheme="minorHAnsi"/>
                <w:sz w:val="22"/>
              </w:rPr>
              <w:t xml:space="preserve"> criteria will be used to assess of the overall </w:t>
            </w:r>
            <w:r w:rsidR="007A13A1" w:rsidRPr="00F66AC3">
              <w:rPr>
                <w:rFonts w:asciiTheme="minorHAnsi" w:hAnsiTheme="minorHAnsi" w:cstheme="minorHAnsi"/>
                <w:sz w:val="22"/>
              </w:rPr>
              <w:t>CF</w:t>
            </w:r>
            <w:r w:rsidR="0043640E" w:rsidRPr="00F66AC3">
              <w:rPr>
                <w:rFonts w:asciiTheme="minorHAnsi" w:hAnsiTheme="minorHAnsi" w:cstheme="minorHAnsi"/>
                <w:sz w:val="22"/>
              </w:rPr>
              <w:t xml:space="preserve"> stakeholder contributions to the well-being of vulnerable groups, individuals, households and communities that could be credited to the </w:t>
            </w:r>
            <w:r w:rsidR="007A13A1" w:rsidRPr="00F66AC3">
              <w:rPr>
                <w:rFonts w:asciiTheme="minorHAnsi" w:hAnsiTheme="minorHAnsi" w:cstheme="minorHAnsi"/>
                <w:sz w:val="22"/>
              </w:rPr>
              <w:t>CF</w:t>
            </w:r>
            <w:r w:rsidR="0043640E" w:rsidRPr="00F66AC3">
              <w:rPr>
                <w:rFonts w:asciiTheme="minorHAnsi" w:hAnsiTheme="minorHAnsi" w:cstheme="minorHAnsi"/>
                <w:sz w:val="22"/>
              </w:rPr>
              <w:t xml:space="preserve"> implementation.</w:t>
            </w:r>
          </w:p>
        </w:tc>
        <w:tc>
          <w:tcPr>
            <w:tcW w:w="6750" w:type="dxa"/>
          </w:tcPr>
          <w:p w14:paraId="172990CC" w14:textId="525A2FB5" w:rsidR="0043640E" w:rsidRPr="00F66AC3" w:rsidRDefault="0043640E" w:rsidP="00385B89">
            <w:pPr>
              <w:numPr>
                <w:ilvl w:val="0"/>
                <w:numId w:val="42"/>
              </w:numPr>
              <w:rPr>
                <w:rFonts w:asciiTheme="minorHAnsi" w:hAnsiTheme="minorHAnsi" w:cstheme="minorHAnsi"/>
                <w:sz w:val="22"/>
                <w:lang w:val="en-GB"/>
              </w:rPr>
            </w:pPr>
            <w:r w:rsidRPr="00F66AC3">
              <w:rPr>
                <w:rFonts w:asciiTheme="minorHAnsi" w:hAnsiTheme="minorHAnsi" w:cstheme="minorHAnsi"/>
                <w:sz w:val="22"/>
                <w:lang w:val="en-GB"/>
              </w:rPr>
              <w:t xml:space="preserve">What were the most significant changes in the well-being of citizens of Serbia (individuals, households and communities) that could be linked to the </w:t>
            </w:r>
            <w:r w:rsidR="007A13A1" w:rsidRPr="00F66AC3">
              <w:rPr>
                <w:rFonts w:asciiTheme="minorHAnsi" w:hAnsiTheme="minorHAnsi" w:cstheme="minorHAnsi"/>
                <w:sz w:val="22"/>
                <w:lang w:val="en-GB"/>
              </w:rPr>
              <w:t>CF</w:t>
            </w:r>
            <w:r w:rsidR="005B46EF" w:rsidRPr="00F66AC3">
              <w:rPr>
                <w:rFonts w:asciiTheme="minorHAnsi" w:hAnsiTheme="minorHAnsi" w:cstheme="minorHAnsi"/>
                <w:sz w:val="22"/>
                <w:lang w:val="en-GB"/>
              </w:rPr>
              <w:t>?</w:t>
            </w:r>
          </w:p>
          <w:p w14:paraId="4B432AFF" w14:textId="77777777" w:rsidR="0043640E" w:rsidRPr="00F66AC3" w:rsidRDefault="0043640E" w:rsidP="00480AA7">
            <w:pPr>
              <w:rPr>
                <w:rFonts w:asciiTheme="minorHAnsi" w:hAnsiTheme="minorHAnsi" w:cstheme="minorHAnsi"/>
                <w:sz w:val="22"/>
                <w:lang w:val="en-GB"/>
              </w:rPr>
            </w:pPr>
          </w:p>
          <w:p w14:paraId="6AD552B3" w14:textId="76360033" w:rsidR="0043640E" w:rsidRPr="00F66AC3" w:rsidRDefault="0043640E" w:rsidP="00385B89">
            <w:pPr>
              <w:numPr>
                <w:ilvl w:val="0"/>
                <w:numId w:val="42"/>
              </w:numPr>
              <w:rPr>
                <w:rFonts w:asciiTheme="minorHAnsi" w:hAnsiTheme="minorHAnsi" w:cstheme="minorHAnsi"/>
                <w:sz w:val="22"/>
                <w:lang w:val="en-GB"/>
              </w:rPr>
            </w:pPr>
            <w:r w:rsidRPr="00F66AC3">
              <w:rPr>
                <w:rFonts w:asciiTheme="minorHAnsi" w:hAnsiTheme="minorHAnsi" w:cstheme="minorHAnsi"/>
                <w:sz w:val="22"/>
                <w:lang w:val="en-GB"/>
              </w:rPr>
              <w:t xml:space="preserve">What unintended results – positive or negative – did the </w:t>
            </w:r>
            <w:r w:rsidR="007A13A1" w:rsidRPr="00F66AC3">
              <w:rPr>
                <w:rFonts w:asciiTheme="minorHAnsi" w:hAnsiTheme="minorHAnsi" w:cstheme="minorHAnsi"/>
                <w:sz w:val="22"/>
                <w:lang w:val="en-GB"/>
              </w:rPr>
              <w:t>CF</w:t>
            </w:r>
            <w:r w:rsidRPr="00F66AC3">
              <w:rPr>
                <w:rFonts w:asciiTheme="minorHAnsi" w:hAnsiTheme="minorHAnsi" w:cstheme="minorHAnsi"/>
                <w:sz w:val="22"/>
                <w:lang w:val="en-GB"/>
              </w:rPr>
              <w:t xml:space="preserve"> implementation produce? </w:t>
            </w:r>
          </w:p>
          <w:p w14:paraId="14D2839B" w14:textId="77777777" w:rsidR="0043640E" w:rsidRPr="00F66AC3" w:rsidRDefault="0043640E" w:rsidP="00480AA7">
            <w:pPr>
              <w:rPr>
                <w:rFonts w:asciiTheme="minorHAnsi" w:hAnsiTheme="minorHAnsi" w:cstheme="minorHAnsi"/>
                <w:sz w:val="22"/>
              </w:rPr>
            </w:pPr>
          </w:p>
        </w:tc>
      </w:tr>
    </w:tbl>
    <w:p w14:paraId="1004F286" w14:textId="77777777" w:rsidR="00615AF3" w:rsidRDefault="00615AF3" w:rsidP="0043640E">
      <w:pPr>
        <w:autoSpaceDE w:val="0"/>
        <w:autoSpaceDN w:val="0"/>
        <w:adjustRightInd w:val="0"/>
        <w:jc w:val="both"/>
        <w:rPr>
          <w:rFonts w:ascii="Calibri" w:hAnsi="Calibri" w:cs="Calibri"/>
          <w:sz w:val="22"/>
        </w:rPr>
        <w:sectPr w:rsidR="00615AF3" w:rsidSect="006045C1">
          <w:pgSz w:w="11906" w:h="16838" w:code="9"/>
          <w:pgMar w:top="990" w:right="1196" w:bottom="810" w:left="630" w:header="259" w:footer="0" w:gutter="0"/>
          <w:cols w:space="708"/>
          <w:docGrid w:linePitch="360"/>
        </w:sectPr>
      </w:pPr>
    </w:p>
    <w:bookmarkEnd w:id="0"/>
    <w:p w14:paraId="71CE3C31" w14:textId="12E50076" w:rsidR="00AA477F" w:rsidRDefault="004E6014" w:rsidP="00754A3C">
      <w:pPr>
        <w:autoSpaceDE w:val="0"/>
        <w:autoSpaceDN w:val="0"/>
        <w:adjustRightInd w:val="0"/>
        <w:ind w:left="-450"/>
        <w:jc w:val="both"/>
        <w:rPr>
          <w:rFonts w:asciiTheme="minorHAnsi" w:hAnsiTheme="minorHAnsi" w:cstheme="minorHAnsi"/>
          <w:b/>
          <w:color w:val="000000"/>
          <w:sz w:val="22"/>
        </w:rPr>
      </w:pPr>
      <w:r w:rsidRPr="00F62CAD">
        <w:rPr>
          <w:rFonts w:asciiTheme="minorHAnsi" w:hAnsiTheme="minorHAnsi"/>
          <w:sz w:val="22"/>
        </w:rPr>
        <w:lastRenderedPageBreak/>
        <w:br/>
      </w:r>
      <w:r w:rsidR="00D3668B">
        <w:rPr>
          <w:rFonts w:asciiTheme="minorHAnsi" w:hAnsiTheme="minorHAnsi" w:cstheme="minorHAnsi"/>
          <w:b/>
          <w:color w:val="000000"/>
          <w:sz w:val="22"/>
        </w:rPr>
        <w:t>5</w:t>
      </w:r>
      <w:r w:rsidR="00767624">
        <w:rPr>
          <w:rFonts w:asciiTheme="minorHAnsi" w:hAnsiTheme="minorHAnsi" w:cstheme="minorHAnsi"/>
          <w:b/>
          <w:color w:val="000000"/>
          <w:sz w:val="22"/>
        </w:rPr>
        <w:t xml:space="preserve">. </w:t>
      </w:r>
      <w:r w:rsidR="00D3668B">
        <w:rPr>
          <w:rFonts w:asciiTheme="minorHAnsi" w:hAnsiTheme="minorHAnsi" w:cstheme="minorHAnsi"/>
          <w:b/>
          <w:color w:val="000000"/>
          <w:sz w:val="22"/>
        </w:rPr>
        <w:t xml:space="preserve">Evaluation Approach and </w:t>
      </w:r>
      <w:r w:rsidR="00AA477F" w:rsidRPr="00AA477F">
        <w:rPr>
          <w:rFonts w:asciiTheme="minorHAnsi" w:hAnsiTheme="minorHAnsi" w:cstheme="minorHAnsi"/>
          <w:b/>
          <w:color w:val="000000"/>
          <w:sz w:val="22"/>
        </w:rPr>
        <w:t>Methodology</w:t>
      </w:r>
    </w:p>
    <w:p w14:paraId="2FE89A0A" w14:textId="145C8EC1" w:rsidR="006A5762" w:rsidRPr="006A5762" w:rsidRDefault="006A5762" w:rsidP="006A5762">
      <w:pPr>
        <w:autoSpaceDE w:val="0"/>
        <w:autoSpaceDN w:val="0"/>
        <w:adjustRightInd w:val="0"/>
        <w:ind w:left="-450"/>
        <w:jc w:val="both"/>
        <w:rPr>
          <w:rFonts w:asciiTheme="minorHAnsi" w:hAnsiTheme="minorHAnsi" w:cstheme="minorHAnsi"/>
          <w:bCs/>
          <w:color w:val="000000"/>
          <w:sz w:val="22"/>
        </w:rPr>
      </w:pPr>
      <w:r w:rsidRPr="006A5762">
        <w:rPr>
          <w:rFonts w:asciiTheme="minorHAnsi" w:hAnsiTheme="minorHAnsi" w:cstheme="minorHAnsi"/>
          <w:bCs/>
          <w:color w:val="000000"/>
          <w:sz w:val="22"/>
        </w:rPr>
        <w:t>The evaluation should demonstrate whether or not the UN is making a difference in supporting governments and people to achieve the 2030 Agenda. The evaluation will therefore assess the UN’s contribution to the intended change defined in the CF ToC. A contribution analysis using a theory-based approach is</w:t>
      </w:r>
      <w:r>
        <w:rPr>
          <w:rFonts w:asciiTheme="minorHAnsi" w:hAnsiTheme="minorHAnsi" w:cstheme="minorHAnsi"/>
          <w:bCs/>
          <w:color w:val="000000"/>
          <w:sz w:val="22"/>
        </w:rPr>
        <w:t xml:space="preserve"> a</w:t>
      </w:r>
      <w:r w:rsidRPr="006A5762">
        <w:rPr>
          <w:rFonts w:asciiTheme="minorHAnsi" w:hAnsiTheme="minorHAnsi" w:cstheme="minorHAnsi"/>
          <w:bCs/>
          <w:color w:val="000000"/>
          <w:sz w:val="22"/>
        </w:rPr>
        <w:t xml:space="preserve"> suggested evaluation perspective that can be considered.</w:t>
      </w:r>
    </w:p>
    <w:p w14:paraId="71509185" w14:textId="4E73ABE7" w:rsidR="006A5762" w:rsidRPr="006A5762" w:rsidRDefault="006A5762" w:rsidP="006A5762">
      <w:pPr>
        <w:autoSpaceDE w:val="0"/>
        <w:autoSpaceDN w:val="0"/>
        <w:adjustRightInd w:val="0"/>
        <w:ind w:left="-450"/>
        <w:jc w:val="both"/>
        <w:rPr>
          <w:rFonts w:asciiTheme="minorHAnsi" w:hAnsiTheme="minorHAnsi" w:cstheme="minorHAnsi"/>
          <w:bCs/>
          <w:color w:val="000000"/>
          <w:sz w:val="22"/>
        </w:rPr>
      </w:pPr>
      <w:r w:rsidRPr="006A5762">
        <w:rPr>
          <w:rFonts w:asciiTheme="minorHAnsi" w:hAnsiTheme="minorHAnsi" w:cstheme="minorHAnsi"/>
          <w:bCs/>
          <w:color w:val="000000"/>
          <w:sz w:val="22"/>
        </w:rPr>
        <w:t>The CF evaluation should use a participatory and consultative approach, whereby key CF stakeholders and national partners are engaged, and their views and feedback are collected and used at different stages of the evaluation process.</w:t>
      </w:r>
    </w:p>
    <w:p w14:paraId="7D91C732" w14:textId="7BDC653E" w:rsidR="00A64E2B" w:rsidRPr="00A64E2B" w:rsidRDefault="00A64E2B" w:rsidP="00A64E2B">
      <w:pPr>
        <w:pBdr>
          <w:top w:val="nil"/>
          <w:left w:val="nil"/>
          <w:bottom w:val="nil"/>
          <w:right w:val="nil"/>
          <w:between w:val="nil"/>
        </w:pBdr>
        <w:tabs>
          <w:tab w:val="center" w:pos="4320"/>
          <w:tab w:val="right" w:pos="8640"/>
        </w:tabs>
        <w:ind w:left="-426" w:right="-180"/>
        <w:jc w:val="both"/>
        <w:rPr>
          <w:rFonts w:asciiTheme="minorHAnsi" w:hAnsiTheme="minorHAnsi" w:cstheme="minorHAnsi"/>
          <w:b/>
          <w:bCs/>
          <w:color w:val="000000"/>
          <w:sz w:val="22"/>
          <w:u w:val="single"/>
        </w:rPr>
      </w:pPr>
      <w:r w:rsidRPr="00A64E2B">
        <w:rPr>
          <w:rFonts w:asciiTheme="minorHAnsi" w:hAnsiTheme="minorHAnsi" w:cstheme="minorHAnsi"/>
          <w:b/>
          <w:bCs/>
          <w:color w:val="000000"/>
          <w:sz w:val="22"/>
        </w:rPr>
        <w:t xml:space="preserve">Theory of change analysis: </w:t>
      </w:r>
      <w:r w:rsidRPr="00A64E2B">
        <w:rPr>
          <w:rFonts w:asciiTheme="minorHAnsi" w:hAnsiTheme="minorHAnsi" w:cstheme="minorHAnsi"/>
          <w:color w:val="000000"/>
          <w:sz w:val="22"/>
        </w:rPr>
        <w:t>During the inception phase or early in the data collection phase, the evaluation team will hold ToC meetings with the result or thematic groups to</w:t>
      </w:r>
      <w:r w:rsidR="00D56FC5">
        <w:rPr>
          <w:rFonts w:asciiTheme="minorHAnsi" w:hAnsiTheme="minorHAnsi" w:cstheme="minorHAnsi"/>
          <w:color w:val="000000"/>
          <w:sz w:val="22"/>
        </w:rPr>
        <w:t xml:space="preserve"> confirm a common understanding of the intervention logic and</w:t>
      </w:r>
      <w:r w:rsidRPr="00A64E2B">
        <w:rPr>
          <w:rFonts w:asciiTheme="minorHAnsi" w:hAnsiTheme="minorHAnsi" w:cstheme="minorHAnsi"/>
          <w:color w:val="000000"/>
          <w:sz w:val="22"/>
        </w:rPr>
        <w:t xml:space="preserve"> discuss the programmatic changes that occurred in the programme result chain during implementation as a response to emerging challenges and needs. The ToC analysis needs to include also cross-cutting issues such as gender equality and empowerment of women, human rights and non-discrimination (including disability inclusion), and environmental sustainability.</w:t>
      </w:r>
    </w:p>
    <w:p w14:paraId="5C93B3A3" w14:textId="506E0AD5" w:rsidR="00A64E2B" w:rsidRPr="00A64E2B" w:rsidRDefault="00A64E2B" w:rsidP="00C56E35">
      <w:pPr>
        <w:pBdr>
          <w:top w:val="nil"/>
          <w:left w:val="nil"/>
          <w:bottom w:val="nil"/>
          <w:right w:val="nil"/>
          <w:between w:val="nil"/>
        </w:pBdr>
        <w:tabs>
          <w:tab w:val="center" w:pos="4320"/>
          <w:tab w:val="right" w:pos="8640"/>
        </w:tabs>
        <w:ind w:left="-450" w:right="-180"/>
        <w:jc w:val="both"/>
        <w:rPr>
          <w:rFonts w:asciiTheme="minorHAnsi" w:hAnsiTheme="minorHAnsi" w:cstheme="minorHAnsi"/>
          <w:color w:val="000000"/>
          <w:sz w:val="22"/>
        </w:rPr>
      </w:pPr>
      <w:r w:rsidRPr="00A64E2B">
        <w:rPr>
          <w:rFonts w:asciiTheme="minorHAnsi" w:hAnsiTheme="minorHAnsi" w:cstheme="minorHAnsi"/>
          <w:color w:val="000000"/>
          <w:sz w:val="22"/>
        </w:rPr>
        <w:t xml:space="preserve">The theory of change analysis should be limited to the soundness of the “agencies’ and joint workplans” outputs contributions to the outcome level and SDG indicators. Evaluators will base their evaluation on the analysis and interpretation of the logical consistency of the results chain: linking program outputs to changes at a higher level of outcomes, based on observations and data collected during the process along the result chain. This analysis should serve as a basis for the judgment of the evaluators on the contribution of the current CF to the achievement of the outcome level results as targeted by the CF.   </w:t>
      </w:r>
    </w:p>
    <w:p w14:paraId="295F5267" w14:textId="77777777" w:rsidR="00A64E2B" w:rsidRDefault="00A64E2B" w:rsidP="00A64E2B">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A64E2B">
        <w:rPr>
          <w:rFonts w:asciiTheme="minorHAnsi" w:hAnsiTheme="minorHAnsi" w:cstheme="minorHAnsi"/>
          <w:color w:val="000000"/>
          <w:sz w:val="22"/>
        </w:rPr>
        <w:t xml:space="preserve">The analysis of the CF’s theory of change and the reconstruction of its intervention logic, if necessary, will therefore play a central role in the design of the evaluation, in the analysis of the data collected throughout the evaluation, in communicating results and in developing relevant and practical conclusions and recommendations.  </w:t>
      </w:r>
    </w:p>
    <w:p w14:paraId="2731E165" w14:textId="77777777" w:rsidR="00D56FC5" w:rsidRDefault="00D56FC5" w:rsidP="00D56FC5">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B144DC">
        <w:rPr>
          <w:rFonts w:asciiTheme="minorHAnsi" w:hAnsiTheme="minorHAnsi" w:cstheme="minorHAnsi"/>
          <w:b/>
          <w:bCs/>
          <w:color w:val="000000"/>
          <w:sz w:val="22"/>
        </w:rPr>
        <w:t>Data Collection Methods:</w:t>
      </w:r>
      <w:r>
        <w:rPr>
          <w:rFonts w:asciiTheme="minorHAnsi" w:hAnsiTheme="minorHAnsi" w:cstheme="minorHAnsi"/>
          <w:color w:val="000000"/>
          <w:sz w:val="22"/>
        </w:rPr>
        <w:t xml:space="preserve"> </w:t>
      </w:r>
      <w:r w:rsidRPr="00A64E2B">
        <w:rPr>
          <w:rFonts w:asciiTheme="minorHAnsi" w:hAnsiTheme="minorHAnsi" w:cstheme="minorHAnsi"/>
          <w:color w:val="000000"/>
          <w:sz w:val="22"/>
        </w:rPr>
        <w:t>The evaluation will use a combination of document reviews, analysis of other quantitative</w:t>
      </w:r>
      <w:r w:rsidRPr="00A64E2B">
        <w:rPr>
          <w:rFonts w:asciiTheme="minorHAnsi" w:hAnsiTheme="minorHAnsi" w:cstheme="minorHAnsi"/>
          <w:color w:val="000000"/>
          <w:sz w:val="22"/>
          <w:vertAlign w:val="superscript"/>
        </w:rPr>
        <w:footnoteReference w:id="10"/>
      </w:r>
      <w:r w:rsidRPr="00A64E2B">
        <w:rPr>
          <w:rFonts w:asciiTheme="minorHAnsi" w:hAnsiTheme="minorHAnsi" w:cstheme="minorHAnsi"/>
          <w:color w:val="000000"/>
          <w:sz w:val="22"/>
        </w:rPr>
        <w:t xml:space="preserve"> secondary data, individual interviews</w:t>
      </w:r>
      <w:r w:rsidRPr="00A64E2B">
        <w:rPr>
          <w:rFonts w:asciiTheme="minorHAnsi" w:hAnsiTheme="minorHAnsi" w:cstheme="minorHAnsi"/>
          <w:color w:val="000000"/>
          <w:sz w:val="22"/>
          <w:vertAlign w:val="superscript"/>
        </w:rPr>
        <w:footnoteReference w:id="11"/>
      </w:r>
      <w:r w:rsidRPr="00A64E2B">
        <w:rPr>
          <w:rFonts w:asciiTheme="minorHAnsi" w:hAnsiTheme="minorHAnsi" w:cstheme="minorHAnsi"/>
          <w:color w:val="000000"/>
          <w:sz w:val="22"/>
        </w:rPr>
        <w:t xml:space="preserve"> with key informants and focus groups or other types of group discussion to collect data. The evaluation team will develop the evaluation methodology in accordance with the evaluation approach and design tools to collect appropriate data and information as strong, evidence-based answers to answer the overall evaluation questions. The methodological design will include: an analytical framework; a strategy for data collection and analysis; specially designed tools; an evaluation matrix; and a detailed work plan.  </w:t>
      </w:r>
      <w:r w:rsidRPr="00F1057D">
        <w:rPr>
          <w:rFonts w:asciiTheme="minorHAnsi" w:hAnsiTheme="minorHAnsi" w:cstheme="minorHAnsi"/>
          <w:color w:val="000000"/>
          <w:sz w:val="22"/>
        </w:rPr>
        <w:t xml:space="preserve">The methodological approach </w:t>
      </w:r>
      <w:r>
        <w:rPr>
          <w:rFonts w:asciiTheme="minorHAnsi" w:hAnsiTheme="minorHAnsi" w:cstheme="minorHAnsi"/>
          <w:color w:val="000000"/>
          <w:sz w:val="22"/>
        </w:rPr>
        <w:t>will account</w:t>
      </w:r>
      <w:r w:rsidRPr="00F1057D">
        <w:rPr>
          <w:rFonts w:asciiTheme="minorHAnsi" w:hAnsiTheme="minorHAnsi" w:cstheme="minorHAnsi"/>
          <w:color w:val="000000"/>
          <w:sz w:val="22"/>
        </w:rPr>
        <w:t xml:space="preserve"> for existing </w:t>
      </w:r>
      <w:r>
        <w:rPr>
          <w:rFonts w:asciiTheme="minorHAnsi" w:hAnsiTheme="minorHAnsi" w:cstheme="minorHAnsi"/>
          <w:color w:val="000000"/>
          <w:sz w:val="22"/>
        </w:rPr>
        <w:t xml:space="preserve">UNCT </w:t>
      </w:r>
      <w:r w:rsidRPr="00F1057D">
        <w:rPr>
          <w:rFonts w:asciiTheme="minorHAnsi" w:hAnsiTheme="minorHAnsi" w:cstheme="minorHAnsi"/>
          <w:color w:val="000000"/>
          <w:sz w:val="22"/>
        </w:rPr>
        <w:t xml:space="preserve">evaluations </w:t>
      </w:r>
      <w:r>
        <w:rPr>
          <w:rFonts w:asciiTheme="minorHAnsi" w:hAnsiTheme="minorHAnsi" w:cstheme="minorHAnsi"/>
          <w:color w:val="000000"/>
          <w:sz w:val="22"/>
        </w:rPr>
        <w:t xml:space="preserve">(in the CF implementation period) </w:t>
      </w:r>
      <w:r w:rsidRPr="00F1057D">
        <w:rPr>
          <w:rFonts w:asciiTheme="minorHAnsi" w:hAnsiTheme="minorHAnsi" w:cstheme="minorHAnsi"/>
          <w:color w:val="000000"/>
          <w:sz w:val="22"/>
        </w:rPr>
        <w:t xml:space="preserve">and the synthesis of evaluative evidence e.g. project evaluations, agency-specific evaluations, CF </w:t>
      </w:r>
      <w:r>
        <w:rPr>
          <w:rFonts w:asciiTheme="minorHAnsi" w:hAnsiTheme="minorHAnsi" w:cstheme="minorHAnsi"/>
          <w:color w:val="000000"/>
          <w:sz w:val="22"/>
        </w:rPr>
        <w:t>Interim and Annual Reviews, UN Info data and other monitoring and reporting instruments.</w:t>
      </w:r>
    </w:p>
    <w:p w14:paraId="393734B0" w14:textId="0F759590" w:rsidR="00D56FC5" w:rsidRDefault="00D56FC5" w:rsidP="00D56FC5">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7A7087">
        <w:rPr>
          <w:rFonts w:asciiTheme="minorHAnsi" w:hAnsiTheme="minorHAnsi" w:cstheme="minorHAnsi"/>
          <w:color w:val="000000"/>
          <w:sz w:val="22"/>
        </w:rPr>
        <w:t xml:space="preserve">The evaluation will use a combination of qualitative and quantitative methods, including document reviews, analysis of quantitative secondary data, individual interviews with key informants and focus groups or other types of discussion to collect data. The Independent External Evaluators shall be guided by Annex 1 (standard methodology section) of Appendix 2 (Terms of reference) of the </w:t>
      </w:r>
      <w:hyperlink r:id="rId14" w:history="1">
        <w:r w:rsidRPr="00F1057D">
          <w:rPr>
            <w:rStyle w:val="cf11"/>
            <w:rFonts w:ascii="Calibri" w:hAnsi="Calibri" w:cs="Calibri"/>
            <w:color w:val="0000FF"/>
            <w:sz w:val="22"/>
            <w:szCs w:val="22"/>
            <w:u w:val="single"/>
          </w:rPr>
          <w:t>UNSDCF Evaluation Guidelines - Engl - Revised July 2022</w:t>
        </w:r>
      </w:hyperlink>
      <w:r>
        <w:rPr>
          <w:rFonts w:ascii="Arial" w:hAnsi="Arial" w:cs="Arial"/>
          <w:sz w:val="20"/>
          <w:szCs w:val="20"/>
        </w:rPr>
        <w:t xml:space="preserve"> </w:t>
      </w:r>
      <w:r w:rsidRPr="007A7087">
        <w:rPr>
          <w:rFonts w:asciiTheme="minorHAnsi" w:hAnsiTheme="minorHAnsi" w:cstheme="minorHAnsi"/>
          <w:color w:val="000000"/>
          <w:sz w:val="22"/>
        </w:rPr>
        <w:t>to develop the evaluation methodology. They shall also develop the necessary tools to collect data and information to answer the overall evaluation questions.</w:t>
      </w:r>
      <w:r w:rsidRPr="004877FE">
        <w:t xml:space="preserve"> </w:t>
      </w:r>
      <w:r w:rsidRPr="004877FE">
        <w:rPr>
          <w:rFonts w:asciiTheme="minorHAnsi" w:hAnsiTheme="minorHAnsi" w:cstheme="minorHAnsi"/>
          <w:color w:val="000000"/>
          <w:sz w:val="22"/>
        </w:rPr>
        <w:t xml:space="preserve">The precise </w:t>
      </w:r>
      <w:r w:rsidRPr="004877FE">
        <w:rPr>
          <w:rFonts w:asciiTheme="minorHAnsi" w:hAnsiTheme="minorHAnsi" w:cstheme="minorHAnsi"/>
          <w:color w:val="000000"/>
          <w:sz w:val="22"/>
        </w:rPr>
        <w:lastRenderedPageBreak/>
        <w:t>data collection methods should be identified following</w:t>
      </w:r>
      <w:r>
        <w:rPr>
          <w:rFonts w:asciiTheme="minorHAnsi" w:hAnsiTheme="minorHAnsi" w:cstheme="minorHAnsi"/>
          <w:color w:val="000000"/>
          <w:sz w:val="22"/>
        </w:rPr>
        <w:t xml:space="preserve"> the </w:t>
      </w:r>
      <w:r w:rsidRPr="004877FE">
        <w:rPr>
          <w:rFonts w:asciiTheme="minorHAnsi" w:hAnsiTheme="minorHAnsi" w:cstheme="minorHAnsi"/>
          <w:color w:val="000000"/>
          <w:sz w:val="22"/>
        </w:rPr>
        <w:t>analysis of availability of existing evaluative evidence and administrative data, logistical constraints (travel, costs, time, etc.) and ethical considerations.</w:t>
      </w:r>
    </w:p>
    <w:p w14:paraId="760132E7" w14:textId="101E64DF" w:rsidR="00D56FC5" w:rsidRPr="00D56FC5" w:rsidRDefault="006A5762" w:rsidP="00D56FC5">
      <w:pPr>
        <w:pBdr>
          <w:top w:val="nil"/>
          <w:left w:val="nil"/>
          <w:bottom w:val="nil"/>
          <w:right w:val="nil"/>
          <w:between w:val="nil"/>
        </w:pBdr>
        <w:tabs>
          <w:tab w:val="center" w:pos="4320"/>
          <w:tab w:val="right" w:pos="8640"/>
        </w:tabs>
        <w:ind w:left="-426" w:right="-180"/>
        <w:jc w:val="both"/>
        <w:rPr>
          <w:rFonts w:asciiTheme="minorHAnsi" w:hAnsiTheme="minorHAnsi" w:cstheme="minorHAnsi"/>
          <w:b/>
          <w:bCs/>
          <w:color w:val="000000"/>
          <w:sz w:val="22"/>
        </w:rPr>
      </w:pPr>
      <w:r w:rsidRPr="00D56FC5">
        <w:rPr>
          <w:rFonts w:asciiTheme="minorHAnsi" w:hAnsiTheme="minorHAnsi" w:cstheme="minorHAnsi"/>
          <w:b/>
          <w:bCs/>
          <w:color w:val="000000"/>
          <w:sz w:val="22"/>
        </w:rPr>
        <w:t xml:space="preserve">Sampling approach: </w:t>
      </w:r>
    </w:p>
    <w:p w14:paraId="30DC5C83" w14:textId="6241164B" w:rsidR="006A5762" w:rsidRPr="00D56FC5" w:rsidRDefault="006A5762" w:rsidP="006A5762">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D56FC5">
        <w:rPr>
          <w:rFonts w:asciiTheme="minorHAnsi" w:hAnsiTheme="minorHAnsi" w:cstheme="minorHAnsi"/>
          <w:color w:val="000000"/>
          <w:sz w:val="22"/>
        </w:rPr>
        <w:t>A purposive sampling approach will be used to select programmes (joint workplans; joint programmes; UN agency programmes etc.) that will be covered in the scope of the CF evaluation. The selected programmes components should be representative of CF Outcome statements and have sufficient level of transformational intent (depth, breadth, and size) given the overall number of UNCT programmes in 2021-2023 (269).</w:t>
      </w:r>
    </w:p>
    <w:p w14:paraId="10D5EB1B" w14:textId="77777777" w:rsidR="006A5762" w:rsidRPr="00D56FC5" w:rsidRDefault="006A5762" w:rsidP="006A5762">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D56FC5">
        <w:rPr>
          <w:rFonts w:asciiTheme="minorHAnsi" w:hAnsiTheme="minorHAnsi" w:cstheme="minorHAnsi"/>
          <w:color w:val="000000"/>
          <w:sz w:val="22"/>
        </w:rPr>
        <w:t>The purposive sampling approach will also be used to target groups and stakeholders to be consulted. It is expected that the list of target groups will ensure adequate representation of beneficiaries, including civil society organizations with an emphasis on vulnerable groups, e.g people living with disabilities, and other marginalized groups. The selection will be informed by the portfolio analysis and stakeholder mapping undertaken during the inception phase of the evaluation. This analysis will yield information on the relevant initiatives and partners to be part of the evaluation. The evaluation team should clearly outline the sample selection criteria and process and identify any potential bias and limitations, including the steps towards addressing the limitations.</w:t>
      </w:r>
    </w:p>
    <w:p w14:paraId="42E045A3" w14:textId="662FBCE2" w:rsidR="006A5762" w:rsidRPr="00D56FC5" w:rsidRDefault="006A5762" w:rsidP="006A5762">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D56FC5">
        <w:rPr>
          <w:rFonts w:asciiTheme="minorHAnsi" w:hAnsiTheme="minorHAnsi" w:cstheme="minorHAnsi"/>
          <w:color w:val="000000"/>
          <w:sz w:val="22"/>
        </w:rPr>
        <w:t>The sampling technique should ensure that the selected samples adequately reflect the diversity of stakeholders of the intervention and pay special attention to the inclusion, participation, and non-discrimination of the most vulnerable stakeholders. This process will enhance the credibility and technical adequacy of the information gathered.</w:t>
      </w:r>
    </w:p>
    <w:p w14:paraId="7CE58211" w14:textId="3325E04A" w:rsidR="003225F7" w:rsidRPr="00A64E2B" w:rsidRDefault="003225F7" w:rsidP="00A64E2B">
      <w:pPr>
        <w:pBdr>
          <w:top w:val="nil"/>
          <w:left w:val="nil"/>
          <w:bottom w:val="nil"/>
          <w:right w:val="nil"/>
          <w:between w:val="nil"/>
        </w:pBdr>
        <w:tabs>
          <w:tab w:val="center" w:pos="4320"/>
          <w:tab w:val="right" w:pos="8640"/>
        </w:tabs>
        <w:ind w:left="-426" w:right="-180"/>
        <w:jc w:val="both"/>
        <w:rPr>
          <w:rFonts w:asciiTheme="minorHAnsi" w:hAnsiTheme="minorHAnsi" w:cstheme="minorHAnsi"/>
          <w:color w:val="000000"/>
          <w:sz w:val="22"/>
        </w:rPr>
      </w:pPr>
      <w:r w:rsidRPr="003225F7">
        <w:rPr>
          <w:rFonts w:asciiTheme="minorHAnsi" w:hAnsiTheme="minorHAnsi" w:cstheme="minorHAnsi"/>
          <w:color w:val="000000"/>
          <w:sz w:val="22"/>
        </w:rPr>
        <w:t>Considering that the UNSDCF evaluation will coincide with</w:t>
      </w:r>
      <w:r>
        <w:rPr>
          <w:rFonts w:asciiTheme="minorHAnsi" w:hAnsiTheme="minorHAnsi" w:cstheme="minorHAnsi"/>
          <w:color w:val="000000"/>
          <w:sz w:val="22"/>
        </w:rPr>
        <w:t xml:space="preserve"> </w:t>
      </w:r>
      <w:r w:rsidRPr="003225F7">
        <w:rPr>
          <w:rFonts w:asciiTheme="minorHAnsi" w:hAnsiTheme="minorHAnsi" w:cstheme="minorHAnsi"/>
          <w:color w:val="000000"/>
          <w:sz w:val="22"/>
        </w:rPr>
        <w:t xml:space="preserve">agencies' specific country-programme evaluations, this evaluation will benefit from aspects of the methodology and data collection carried out as part of the UNSDCF and agency-specific programmes' evaluation, which will facilitate the advancement of the UN Reform Agenda implementation under leadership of the RC office. It will facilitate a better-coordinated approach between the evaluations, including a contribution of the available subject expertise that agency-specific evaluation teams will have. </w:t>
      </w:r>
    </w:p>
    <w:p w14:paraId="19B6C2B8" w14:textId="3C7EFDA3" w:rsidR="001A0A7A" w:rsidRDefault="004A67A7" w:rsidP="0043640E">
      <w:pPr>
        <w:pBdr>
          <w:top w:val="nil"/>
          <w:left w:val="nil"/>
          <w:bottom w:val="nil"/>
          <w:right w:val="nil"/>
          <w:between w:val="nil"/>
        </w:pBdr>
        <w:tabs>
          <w:tab w:val="center" w:pos="4320"/>
          <w:tab w:val="right" w:pos="8640"/>
        </w:tabs>
        <w:ind w:left="-426" w:right="-180"/>
        <w:jc w:val="both"/>
        <w:rPr>
          <w:rFonts w:asciiTheme="minorHAnsi" w:hAnsiTheme="minorHAnsi" w:cstheme="minorHAnsi"/>
          <w:b/>
          <w:color w:val="000000"/>
          <w:sz w:val="22"/>
        </w:rPr>
      </w:pPr>
      <w:r>
        <w:rPr>
          <w:rFonts w:asciiTheme="minorHAnsi" w:hAnsiTheme="minorHAnsi" w:cstheme="minorHAnsi"/>
          <w:b/>
          <w:color w:val="000000"/>
          <w:sz w:val="22"/>
        </w:rPr>
        <w:t>T</w:t>
      </w:r>
      <w:r w:rsidRPr="004A67A7">
        <w:rPr>
          <w:rFonts w:asciiTheme="minorHAnsi" w:hAnsiTheme="minorHAnsi" w:cstheme="minorHAnsi"/>
          <w:b/>
          <w:color w:val="000000"/>
          <w:sz w:val="22"/>
        </w:rPr>
        <w:t>he</w:t>
      </w:r>
      <w:r>
        <w:rPr>
          <w:rFonts w:asciiTheme="minorHAnsi" w:hAnsiTheme="minorHAnsi" w:cstheme="minorHAnsi"/>
          <w:b/>
          <w:color w:val="000000"/>
          <w:sz w:val="22"/>
        </w:rPr>
        <w:t xml:space="preserve"> Final </w:t>
      </w:r>
      <w:r w:rsidR="007A13A1">
        <w:rPr>
          <w:rFonts w:asciiTheme="minorHAnsi" w:hAnsiTheme="minorHAnsi" w:cstheme="minorHAnsi"/>
          <w:b/>
          <w:color w:val="000000"/>
          <w:sz w:val="22"/>
        </w:rPr>
        <w:t>CF</w:t>
      </w:r>
      <w:r w:rsidRPr="004A67A7">
        <w:rPr>
          <w:rFonts w:asciiTheme="minorHAnsi" w:hAnsiTheme="minorHAnsi" w:cstheme="minorHAnsi"/>
          <w:b/>
          <w:color w:val="000000"/>
          <w:sz w:val="22"/>
        </w:rPr>
        <w:t xml:space="preserve"> evaluation</w:t>
      </w:r>
      <w:r>
        <w:rPr>
          <w:rFonts w:asciiTheme="minorHAnsi" w:hAnsiTheme="minorHAnsi" w:cstheme="minorHAnsi"/>
          <w:b/>
          <w:color w:val="000000"/>
          <w:sz w:val="22"/>
        </w:rPr>
        <w:t xml:space="preserve"> methodology must </w:t>
      </w:r>
      <w:r w:rsidRPr="004A67A7">
        <w:rPr>
          <w:rFonts w:asciiTheme="minorHAnsi" w:hAnsiTheme="minorHAnsi" w:cstheme="minorHAnsi"/>
          <w:b/>
          <w:color w:val="000000"/>
          <w:sz w:val="22"/>
        </w:rPr>
        <w:t xml:space="preserve">meet the </w:t>
      </w:r>
      <w:r w:rsidR="00F66AC3">
        <w:rPr>
          <w:rFonts w:asciiTheme="minorHAnsi" w:hAnsiTheme="minorHAnsi" w:cstheme="minorHAnsi"/>
          <w:b/>
          <w:color w:val="000000"/>
          <w:sz w:val="22"/>
        </w:rPr>
        <w:t>UNEG Code of Conduct for Evaluation in the UN System</w:t>
      </w:r>
      <w:r w:rsidR="00F66AC3">
        <w:rPr>
          <w:rStyle w:val="FootnoteReference"/>
          <w:rFonts w:asciiTheme="minorHAnsi" w:hAnsiTheme="minorHAnsi" w:cstheme="minorHAnsi"/>
          <w:b/>
          <w:color w:val="000000"/>
          <w:sz w:val="22"/>
        </w:rPr>
        <w:footnoteReference w:id="12"/>
      </w:r>
      <w:r w:rsidRPr="004A67A7">
        <w:rPr>
          <w:rFonts w:asciiTheme="minorHAnsi" w:hAnsiTheme="minorHAnsi" w:cstheme="minorHAnsi"/>
          <w:b/>
          <w:color w:val="000000"/>
          <w:sz w:val="22"/>
        </w:rPr>
        <w:t xml:space="preserve"> and demonstrate effective use of the UNEG Guidance on integrating human rights and gender equality during all phases of the evaluation</w:t>
      </w:r>
      <w:r>
        <w:rPr>
          <w:rFonts w:asciiTheme="minorHAnsi" w:hAnsiTheme="minorHAnsi" w:cstheme="minorHAnsi"/>
          <w:b/>
          <w:color w:val="000000"/>
          <w:sz w:val="22"/>
        </w:rPr>
        <w:t xml:space="preserve"> using the </w:t>
      </w:r>
      <w:r w:rsidR="00161A1B">
        <w:rPr>
          <w:rFonts w:asciiTheme="minorHAnsi" w:hAnsiTheme="minorHAnsi" w:cstheme="minorHAnsi"/>
          <w:b/>
          <w:color w:val="000000"/>
          <w:sz w:val="22"/>
        </w:rPr>
        <w:t xml:space="preserve">norms of the </w:t>
      </w:r>
      <w:r w:rsidRPr="004A67A7">
        <w:rPr>
          <w:rFonts w:asciiTheme="minorHAnsi" w:hAnsiTheme="minorHAnsi" w:cstheme="minorHAnsi"/>
          <w:b/>
          <w:color w:val="000000"/>
          <w:sz w:val="22"/>
        </w:rPr>
        <w:t>United Nations System Wide Action Plan for Gender Equality and Empowerment of Women (UN-SWAP</w:t>
      </w:r>
      <w:r w:rsidR="00E431C1">
        <w:rPr>
          <w:rFonts w:asciiTheme="minorHAnsi" w:hAnsiTheme="minorHAnsi" w:cstheme="minorHAnsi"/>
          <w:b/>
          <w:color w:val="000000"/>
          <w:sz w:val="22"/>
        </w:rPr>
        <w:t xml:space="preserve"> 2.0</w:t>
      </w:r>
      <w:r w:rsidRPr="004A67A7">
        <w:rPr>
          <w:rFonts w:asciiTheme="minorHAnsi" w:hAnsiTheme="minorHAnsi" w:cstheme="minorHAnsi"/>
          <w:b/>
          <w:color w:val="000000"/>
          <w:sz w:val="22"/>
        </w:rPr>
        <w:t>)</w:t>
      </w:r>
      <w:r w:rsidR="00A22322">
        <w:rPr>
          <w:rStyle w:val="FootnoteReference"/>
          <w:rFonts w:asciiTheme="minorHAnsi" w:hAnsiTheme="minorHAnsi" w:cstheme="minorHAnsi"/>
          <w:b/>
          <w:color w:val="000000"/>
          <w:sz w:val="22"/>
        </w:rPr>
        <w:footnoteReference w:id="13"/>
      </w:r>
      <w:r w:rsidRPr="004A67A7">
        <w:rPr>
          <w:rFonts w:asciiTheme="minorHAnsi" w:hAnsiTheme="minorHAnsi" w:cstheme="minorHAnsi"/>
          <w:b/>
          <w:color w:val="000000"/>
          <w:sz w:val="22"/>
        </w:rPr>
        <w:t>.</w:t>
      </w:r>
    </w:p>
    <w:p w14:paraId="32C691AC" w14:textId="155C8E4C" w:rsidR="006C7355" w:rsidRPr="00416FAE" w:rsidRDefault="00D3668B" w:rsidP="006C7355">
      <w:pPr>
        <w:pBdr>
          <w:top w:val="nil"/>
          <w:left w:val="nil"/>
          <w:bottom w:val="nil"/>
          <w:right w:val="nil"/>
          <w:between w:val="nil"/>
        </w:pBdr>
        <w:tabs>
          <w:tab w:val="center" w:pos="4320"/>
          <w:tab w:val="right" w:pos="8640"/>
        </w:tabs>
        <w:ind w:left="-450" w:right="-90"/>
        <w:jc w:val="both"/>
        <w:rPr>
          <w:rFonts w:asciiTheme="minorHAnsi" w:hAnsiTheme="minorHAnsi" w:cstheme="minorHAnsi"/>
          <w:color w:val="000000"/>
          <w:sz w:val="22"/>
        </w:rPr>
      </w:pPr>
      <w:r>
        <w:rPr>
          <w:rFonts w:asciiTheme="minorHAnsi" w:hAnsiTheme="minorHAnsi" w:cstheme="minorHAnsi"/>
          <w:b/>
          <w:color w:val="000000"/>
          <w:sz w:val="22"/>
        </w:rPr>
        <w:t>6</w:t>
      </w:r>
      <w:r w:rsidR="006C7355" w:rsidRPr="00945788">
        <w:rPr>
          <w:rFonts w:asciiTheme="minorHAnsi" w:hAnsiTheme="minorHAnsi" w:cstheme="minorHAnsi"/>
          <w:b/>
          <w:color w:val="000000"/>
          <w:sz w:val="22"/>
        </w:rPr>
        <w:t xml:space="preserve">. Management </w:t>
      </w:r>
      <w:r>
        <w:rPr>
          <w:rFonts w:asciiTheme="minorHAnsi" w:hAnsiTheme="minorHAnsi" w:cstheme="minorHAnsi"/>
          <w:b/>
          <w:color w:val="000000"/>
          <w:sz w:val="22"/>
        </w:rPr>
        <w:t xml:space="preserve">Arrangements </w:t>
      </w:r>
      <w:r w:rsidR="006C7355" w:rsidRPr="00945788">
        <w:rPr>
          <w:rFonts w:asciiTheme="minorHAnsi" w:hAnsiTheme="minorHAnsi" w:cstheme="minorHAnsi"/>
          <w:b/>
          <w:color w:val="000000"/>
          <w:sz w:val="22"/>
        </w:rPr>
        <w:t xml:space="preserve">of the </w:t>
      </w:r>
      <w:r w:rsidR="007A13A1">
        <w:rPr>
          <w:rFonts w:asciiTheme="minorHAnsi" w:hAnsiTheme="minorHAnsi" w:cstheme="minorHAnsi"/>
          <w:b/>
          <w:color w:val="000000"/>
          <w:sz w:val="22"/>
        </w:rPr>
        <w:t>CF</w:t>
      </w:r>
      <w:r w:rsidR="006C7355" w:rsidRPr="00945788">
        <w:rPr>
          <w:rFonts w:asciiTheme="minorHAnsi" w:hAnsiTheme="minorHAnsi" w:cstheme="minorHAnsi"/>
          <w:b/>
          <w:color w:val="000000"/>
          <w:sz w:val="22"/>
        </w:rPr>
        <w:t xml:space="preserve"> Evaluation</w:t>
      </w:r>
    </w:p>
    <w:p w14:paraId="06CF4F5A" w14:textId="243B6B2E" w:rsidR="006C7355" w:rsidRDefault="006C7355" w:rsidP="006C7355">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Pr>
          <w:rFonts w:asciiTheme="minorHAnsi" w:hAnsiTheme="minorHAnsi" w:cstheme="minorHAnsi"/>
          <w:color w:val="000000"/>
          <w:sz w:val="22"/>
        </w:rPr>
        <w:t>A</w:t>
      </w:r>
      <w:r w:rsidRPr="00FE4174">
        <w:rPr>
          <w:rFonts w:asciiTheme="minorHAnsi" w:hAnsiTheme="minorHAnsi" w:cstheme="minorHAnsi"/>
          <w:color w:val="000000"/>
          <w:sz w:val="22"/>
        </w:rPr>
        <w:t>s per UNEG norms and standards</w:t>
      </w:r>
      <w:r>
        <w:rPr>
          <w:rFonts w:asciiTheme="minorHAnsi" w:hAnsiTheme="minorHAnsi" w:cstheme="minorHAnsi"/>
          <w:color w:val="000000"/>
          <w:sz w:val="22"/>
        </w:rPr>
        <w:t xml:space="preserve">, </w:t>
      </w:r>
      <w:r w:rsidR="007A13A1">
        <w:rPr>
          <w:rFonts w:asciiTheme="minorHAnsi" w:hAnsiTheme="minorHAnsi" w:cstheme="minorHAnsi"/>
          <w:color w:val="000000"/>
          <w:sz w:val="22"/>
        </w:rPr>
        <w:t>CF</w:t>
      </w:r>
      <w:r w:rsidR="008B789E">
        <w:rPr>
          <w:rFonts w:asciiTheme="minorHAnsi" w:hAnsiTheme="minorHAnsi" w:cstheme="minorHAnsi"/>
          <w:color w:val="000000"/>
          <w:sz w:val="22"/>
        </w:rPr>
        <w:t xml:space="preserve"> </w:t>
      </w:r>
      <w:r>
        <w:rPr>
          <w:rFonts w:asciiTheme="minorHAnsi" w:hAnsiTheme="minorHAnsi" w:cstheme="minorHAnsi"/>
          <w:color w:val="000000"/>
          <w:sz w:val="22"/>
        </w:rPr>
        <w:t xml:space="preserve">evaluations should involve </w:t>
      </w:r>
      <w:r w:rsidRPr="00FE4174">
        <w:rPr>
          <w:rFonts w:asciiTheme="minorHAnsi" w:hAnsiTheme="minorHAnsi" w:cstheme="minorHAnsi"/>
          <w:color w:val="000000"/>
          <w:sz w:val="22"/>
        </w:rPr>
        <w:t xml:space="preserve">all key stakeholders from the start, </w:t>
      </w:r>
      <w:r>
        <w:rPr>
          <w:rFonts w:asciiTheme="minorHAnsi" w:hAnsiTheme="minorHAnsi" w:cstheme="minorHAnsi"/>
          <w:color w:val="000000"/>
          <w:sz w:val="22"/>
        </w:rPr>
        <w:t xml:space="preserve">in order to </w:t>
      </w:r>
      <w:r w:rsidRPr="00FE4174">
        <w:rPr>
          <w:rFonts w:asciiTheme="minorHAnsi" w:hAnsiTheme="minorHAnsi" w:cstheme="minorHAnsi"/>
          <w:color w:val="000000"/>
          <w:sz w:val="22"/>
        </w:rPr>
        <w:t>bolster ownership and, consequently, use of</w:t>
      </w:r>
      <w:r>
        <w:rPr>
          <w:rFonts w:asciiTheme="minorHAnsi" w:hAnsiTheme="minorHAnsi" w:cstheme="minorHAnsi"/>
          <w:color w:val="000000"/>
          <w:sz w:val="22"/>
        </w:rPr>
        <w:t xml:space="preserve"> </w:t>
      </w:r>
      <w:r w:rsidRPr="00FE4174">
        <w:rPr>
          <w:rFonts w:asciiTheme="minorHAnsi" w:hAnsiTheme="minorHAnsi" w:cstheme="minorHAnsi"/>
          <w:color w:val="000000"/>
          <w:sz w:val="22"/>
        </w:rPr>
        <w:t>evaluation findings</w:t>
      </w:r>
      <w:r w:rsidR="007D098E">
        <w:rPr>
          <w:rFonts w:asciiTheme="minorHAnsi" w:hAnsiTheme="minorHAnsi" w:cstheme="minorHAnsi"/>
          <w:color w:val="000000"/>
          <w:sz w:val="22"/>
        </w:rPr>
        <w:t>:</w:t>
      </w:r>
    </w:p>
    <w:p w14:paraId="5108B061" w14:textId="2AB32DB5" w:rsidR="00654023" w:rsidRDefault="006C7355" w:rsidP="00654023">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Pr>
          <w:rFonts w:asciiTheme="minorHAnsi" w:hAnsiTheme="minorHAnsi" w:cstheme="minorHAnsi"/>
          <w:b/>
          <w:color w:val="000000"/>
          <w:sz w:val="22"/>
        </w:rPr>
        <w:t>T</w:t>
      </w:r>
      <w:r w:rsidRPr="00F74A83">
        <w:rPr>
          <w:rFonts w:asciiTheme="minorHAnsi" w:hAnsiTheme="minorHAnsi" w:cstheme="minorHAnsi"/>
          <w:b/>
          <w:color w:val="000000"/>
          <w:sz w:val="22"/>
        </w:rPr>
        <w:t>he Evaluation Steering Committee (ESC)</w:t>
      </w:r>
      <w:r>
        <w:rPr>
          <w:rFonts w:asciiTheme="minorHAnsi" w:hAnsiTheme="minorHAnsi" w:cstheme="minorHAnsi"/>
          <w:color w:val="000000"/>
          <w:sz w:val="22"/>
        </w:rPr>
        <w:t xml:space="preserve"> -</w:t>
      </w:r>
      <w:r w:rsidRPr="00F74A83">
        <w:rPr>
          <w:rFonts w:asciiTheme="minorHAnsi" w:hAnsiTheme="minorHAnsi" w:cstheme="minorHAnsi"/>
          <w:color w:val="000000"/>
          <w:sz w:val="22"/>
        </w:rPr>
        <w:t xml:space="preserve"> the decision-making organ for the </w:t>
      </w:r>
      <w:r w:rsidR="007A13A1">
        <w:rPr>
          <w:rFonts w:asciiTheme="minorHAnsi" w:hAnsiTheme="minorHAnsi" w:cstheme="minorHAnsi"/>
          <w:color w:val="000000"/>
          <w:sz w:val="22"/>
        </w:rPr>
        <w:t>CF</w:t>
      </w:r>
      <w:r w:rsidR="001A0A7A">
        <w:rPr>
          <w:rFonts w:asciiTheme="minorHAnsi" w:hAnsiTheme="minorHAnsi" w:cstheme="minorHAnsi"/>
          <w:color w:val="000000"/>
          <w:sz w:val="22"/>
        </w:rPr>
        <w:t xml:space="preserve"> </w:t>
      </w:r>
      <w:r w:rsidRPr="00F74A83">
        <w:rPr>
          <w:rFonts w:asciiTheme="minorHAnsi" w:hAnsiTheme="minorHAnsi" w:cstheme="minorHAnsi"/>
          <w:color w:val="000000"/>
          <w:sz w:val="22"/>
        </w:rPr>
        <w:t>Evaluation bringing together representatives of the UNCT and national</w:t>
      </w:r>
      <w:r>
        <w:rPr>
          <w:rFonts w:asciiTheme="minorHAnsi" w:hAnsiTheme="minorHAnsi" w:cstheme="minorHAnsi"/>
          <w:color w:val="000000"/>
          <w:sz w:val="22"/>
        </w:rPr>
        <w:t xml:space="preserve"> </w:t>
      </w:r>
      <w:r w:rsidRPr="00F74A83">
        <w:rPr>
          <w:rFonts w:asciiTheme="minorHAnsi" w:hAnsiTheme="minorHAnsi" w:cstheme="minorHAnsi"/>
          <w:color w:val="000000"/>
          <w:sz w:val="22"/>
        </w:rPr>
        <w:t>counterparts</w:t>
      </w:r>
      <w:r>
        <w:rPr>
          <w:rFonts w:asciiTheme="minorHAnsi" w:hAnsiTheme="minorHAnsi" w:cstheme="minorHAnsi"/>
          <w:color w:val="000000"/>
          <w:sz w:val="22"/>
        </w:rPr>
        <w:t>. The ESC</w:t>
      </w:r>
      <w:r w:rsidRPr="00AC6285">
        <w:rPr>
          <w:rFonts w:asciiTheme="minorHAnsi" w:hAnsiTheme="minorHAnsi" w:cstheme="minorHAnsi"/>
          <w:color w:val="000000"/>
          <w:sz w:val="22"/>
        </w:rPr>
        <w:t xml:space="preserve"> supports the management of the evaluation and approves the evaluation deliverables (</w:t>
      </w:r>
      <w:r>
        <w:rPr>
          <w:rFonts w:asciiTheme="minorHAnsi" w:hAnsiTheme="minorHAnsi" w:cstheme="minorHAnsi"/>
          <w:color w:val="000000"/>
          <w:sz w:val="22"/>
        </w:rPr>
        <w:t>In</w:t>
      </w:r>
      <w:r w:rsidR="00FF27E3">
        <w:rPr>
          <w:rFonts w:asciiTheme="minorHAnsi" w:hAnsiTheme="minorHAnsi" w:cstheme="minorHAnsi"/>
          <w:color w:val="000000"/>
          <w:sz w:val="22"/>
        </w:rPr>
        <w:t>ception</w:t>
      </w:r>
      <w:r>
        <w:rPr>
          <w:rFonts w:asciiTheme="minorHAnsi" w:hAnsiTheme="minorHAnsi" w:cstheme="minorHAnsi"/>
          <w:color w:val="000000"/>
          <w:sz w:val="22"/>
        </w:rPr>
        <w:t xml:space="preserve"> Report, Final Report</w:t>
      </w:r>
      <w:r w:rsidRPr="00AC6285">
        <w:rPr>
          <w:rFonts w:asciiTheme="minorHAnsi" w:hAnsiTheme="minorHAnsi" w:cstheme="minorHAnsi"/>
          <w:color w:val="000000"/>
          <w:sz w:val="22"/>
        </w:rPr>
        <w:t>).</w:t>
      </w:r>
      <w:r w:rsidR="001A0A7A" w:rsidRPr="001A0A7A">
        <w:t xml:space="preserve"> </w:t>
      </w:r>
      <w:r w:rsidR="001A0A7A" w:rsidRPr="001A0A7A">
        <w:rPr>
          <w:rFonts w:asciiTheme="minorHAnsi" w:hAnsiTheme="minorHAnsi" w:cstheme="minorHAnsi"/>
          <w:color w:val="000000"/>
          <w:sz w:val="22"/>
        </w:rPr>
        <w:t xml:space="preserve">In the specific implementation circumstances in the Republic of Serbia, the following arrangements will be considered: The role of the Evaluation Steering Committee will be performed by the </w:t>
      </w:r>
      <w:r w:rsidR="007A13A1">
        <w:rPr>
          <w:rFonts w:asciiTheme="minorHAnsi" w:hAnsiTheme="minorHAnsi" w:cstheme="minorHAnsi"/>
          <w:color w:val="000000"/>
          <w:sz w:val="22"/>
        </w:rPr>
        <w:t>CF</w:t>
      </w:r>
      <w:r w:rsidR="001A0A7A" w:rsidRPr="001A0A7A">
        <w:rPr>
          <w:rFonts w:asciiTheme="minorHAnsi" w:hAnsiTheme="minorHAnsi" w:cstheme="minorHAnsi"/>
          <w:color w:val="000000"/>
          <w:sz w:val="22"/>
        </w:rPr>
        <w:t xml:space="preserve"> J</w:t>
      </w:r>
      <w:r w:rsidR="00FF27E3">
        <w:rPr>
          <w:rFonts w:asciiTheme="minorHAnsi" w:hAnsiTheme="minorHAnsi" w:cstheme="minorHAnsi"/>
          <w:color w:val="000000"/>
          <w:sz w:val="22"/>
        </w:rPr>
        <w:t xml:space="preserve">oint </w:t>
      </w:r>
      <w:r w:rsidR="001A0A7A" w:rsidRPr="001A0A7A">
        <w:rPr>
          <w:rFonts w:asciiTheme="minorHAnsi" w:hAnsiTheme="minorHAnsi" w:cstheme="minorHAnsi"/>
          <w:color w:val="000000"/>
          <w:sz w:val="22"/>
        </w:rPr>
        <w:t>N</w:t>
      </w:r>
      <w:r w:rsidR="00FF27E3">
        <w:rPr>
          <w:rFonts w:asciiTheme="minorHAnsi" w:hAnsiTheme="minorHAnsi" w:cstheme="minorHAnsi"/>
          <w:color w:val="000000"/>
          <w:sz w:val="22"/>
        </w:rPr>
        <w:t xml:space="preserve">ational </w:t>
      </w:r>
      <w:r w:rsidR="001A0A7A" w:rsidRPr="001A0A7A">
        <w:rPr>
          <w:rFonts w:asciiTheme="minorHAnsi" w:hAnsiTheme="minorHAnsi" w:cstheme="minorHAnsi"/>
          <w:color w:val="000000"/>
          <w:sz w:val="22"/>
        </w:rPr>
        <w:t>S</w:t>
      </w:r>
      <w:r w:rsidR="00FF27E3">
        <w:rPr>
          <w:rFonts w:asciiTheme="minorHAnsi" w:hAnsiTheme="minorHAnsi" w:cstheme="minorHAnsi"/>
          <w:color w:val="000000"/>
          <w:sz w:val="22"/>
        </w:rPr>
        <w:t xml:space="preserve">teering </w:t>
      </w:r>
      <w:r w:rsidR="001A0A7A" w:rsidRPr="001A0A7A">
        <w:rPr>
          <w:rFonts w:asciiTheme="minorHAnsi" w:hAnsiTheme="minorHAnsi" w:cstheme="minorHAnsi"/>
          <w:color w:val="000000"/>
          <w:sz w:val="22"/>
        </w:rPr>
        <w:lastRenderedPageBreak/>
        <w:t>C</w:t>
      </w:r>
      <w:r w:rsidR="00FF27E3">
        <w:rPr>
          <w:rFonts w:asciiTheme="minorHAnsi" w:hAnsiTheme="minorHAnsi" w:cstheme="minorHAnsi"/>
          <w:color w:val="000000"/>
          <w:sz w:val="22"/>
        </w:rPr>
        <w:t>ommittee</w:t>
      </w:r>
      <w:r w:rsidR="001A0A7A" w:rsidRPr="001A0A7A">
        <w:rPr>
          <w:rFonts w:asciiTheme="minorHAnsi" w:hAnsiTheme="minorHAnsi" w:cstheme="minorHAnsi"/>
          <w:color w:val="000000"/>
          <w:sz w:val="22"/>
        </w:rPr>
        <w:t xml:space="preserve"> due to adequacy of its composition. The </w:t>
      </w:r>
      <w:r w:rsidR="007A13A1">
        <w:rPr>
          <w:rFonts w:asciiTheme="minorHAnsi" w:hAnsiTheme="minorHAnsi" w:cstheme="minorHAnsi"/>
          <w:color w:val="000000"/>
          <w:sz w:val="22"/>
        </w:rPr>
        <w:t>CF</w:t>
      </w:r>
      <w:r w:rsidR="00FF27E3">
        <w:rPr>
          <w:rFonts w:asciiTheme="minorHAnsi" w:hAnsiTheme="minorHAnsi" w:cstheme="minorHAnsi"/>
          <w:color w:val="000000"/>
          <w:sz w:val="22"/>
        </w:rPr>
        <w:t xml:space="preserve"> Joint National</w:t>
      </w:r>
      <w:r w:rsidR="001A0A7A" w:rsidRPr="001A0A7A">
        <w:rPr>
          <w:rFonts w:asciiTheme="minorHAnsi" w:hAnsiTheme="minorHAnsi" w:cstheme="minorHAnsi"/>
          <w:color w:val="000000"/>
          <w:sz w:val="22"/>
        </w:rPr>
        <w:t xml:space="preserve"> Steering Committee will undertake the oversight of the final evaluation as one of its regular activities per the </w:t>
      </w:r>
      <w:r w:rsidR="007A13A1">
        <w:rPr>
          <w:rFonts w:asciiTheme="minorHAnsi" w:hAnsiTheme="minorHAnsi" w:cstheme="minorHAnsi"/>
          <w:color w:val="000000"/>
          <w:sz w:val="22"/>
        </w:rPr>
        <w:t>CF</w:t>
      </w:r>
      <w:r w:rsidR="001A0A7A" w:rsidRPr="001A0A7A">
        <w:rPr>
          <w:rFonts w:asciiTheme="minorHAnsi" w:hAnsiTheme="minorHAnsi" w:cstheme="minorHAnsi"/>
          <w:color w:val="000000"/>
          <w:sz w:val="22"/>
        </w:rPr>
        <w:t xml:space="preserve"> document.</w:t>
      </w:r>
    </w:p>
    <w:p w14:paraId="2C08B517" w14:textId="5A3764D4" w:rsidR="006C7355" w:rsidRDefault="006C7355" w:rsidP="00654023">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sidRPr="00F74A83">
        <w:rPr>
          <w:rFonts w:asciiTheme="minorHAnsi" w:hAnsiTheme="minorHAnsi" w:cstheme="minorHAnsi"/>
          <w:b/>
          <w:color w:val="000000"/>
          <w:sz w:val="22"/>
        </w:rPr>
        <w:t>Evaluation Management Group (EMG)</w:t>
      </w:r>
      <w:r>
        <w:rPr>
          <w:rFonts w:asciiTheme="minorHAnsi" w:hAnsiTheme="minorHAnsi" w:cstheme="minorHAnsi"/>
          <w:color w:val="000000"/>
          <w:sz w:val="22"/>
        </w:rPr>
        <w:t xml:space="preserve">: </w:t>
      </w:r>
      <w:r w:rsidRPr="00F74A83">
        <w:rPr>
          <w:rFonts w:asciiTheme="minorHAnsi" w:hAnsiTheme="minorHAnsi" w:cstheme="minorHAnsi"/>
          <w:color w:val="000000"/>
          <w:sz w:val="22"/>
        </w:rPr>
        <w:t xml:space="preserve">composed </w:t>
      </w:r>
      <w:r w:rsidR="00FF27E3">
        <w:rPr>
          <w:rFonts w:asciiTheme="minorHAnsi" w:hAnsiTheme="minorHAnsi" w:cstheme="minorHAnsi"/>
          <w:color w:val="000000"/>
          <w:sz w:val="22"/>
        </w:rPr>
        <w:t>of</w:t>
      </w:r>
      <w:r w:rsidRPr="00F74A83">
        <w:rPr>
          <w:rFonts w:asciiTheme="minorHAnsi" w:hAnsiTheme="minorHAnsi" w:cstheme="minorHAnsi"/>
          <w:color w:val="000000"/>
          <w:sz w:val="22"/>
        </w:rPr>
        <w:t xml:space="preserve"> a staff</w:t>
      </w:r>
      <w:r>
        <w:rPr>
          <w:rFonts w:asciiTheme="minorHAnsi" w:hAnsiTheme="minorHAnsi" w:cstheme="minorHAnsi"/>
          <w:color w:val="000000"/>
          <w:sz w:val="22"/>
        </w:rPr>
        <w:t xml:space="preserve"> </w:t>
      </w:r>
      <w:r w:rsidRPr="00F74A83">
        <w:rPr>
          <w:rFonts w:asciiTheme="minorHAnsi" w:hAnsiTheme="minorHAnsi" w:cstheme="minorHAnsi"/>
          <w:color w:val="000000"/>
          <w:sz w:val="22"/>
        </w:rPr>
        <w:t xml:space="preserve">member </w:t>
      </w:r>
      <w:r w:rsidR="00FF27E3">
        <w:rPr>
          <w:rFonts w:asciiTheme="minorHAnsi" w:hAnsiTheme="minorHAnsi" w:cstheme="minorHAnsi"/>
          <w:color w:val="000000"/>
          <w:sz w:val="22"/>
        </w:rPr>
        <w:t>from</w:t>
      </w:r>
      <w:r w:rsidRPr="00F74A83">
        <w:rPr>
          <w:rFonts w:asciiTheme="minorHAnsi" w:hAnsiTheme="minorHAnsi" w:cstheme="minorHAnsi"/>
          <w:color w:val="000000"/>
          <w:sz w:val="22"/>
        </w:rPr>
        <w:t xml:space="preserve"> the Resident Coordinator’s Office</w:t>
      </w:r>
      <w:r w:rsidR="001A0A7A">
        <w:rPr>
          <w:rFonts w:asciiTheme="minorHAnsi" w:hAnsiTheme="minorHAnsi" w:cstheme="minorHAnsi"/>
          <w:color w:val="000000"/>
          <w:sz w:val="22"/>
        </w:rPr>
        <w:t xml:space="preserve"> and </w:t>
      </w:r>
      <w:r w:rsidR="00C56E35">
        <w:rPr>
          <w:rFonts w:asciiTheme="minorHAnsi" w:hAnsiTheme="minorHAnsi" w:cstheme="minorHAnsi"/>
          <w:color w:val="000000"/>
          <w:sz w:val="22"/>
        </w:rPr>
        <w:t>f</w:t>
      </w:r>
      <w:r w:rsidR="001A0A7A">
        <w:rPr>
          <w:rFonts w:asciiTheme="minorHAnsi" w:hAnsiTheme="minorHAnsi" w:cstheme="minorHAnsi"/>
          <w:color w:val="000000"/>
          <w:sz w:val="22"/>
        </w:rPr>
        <w:t xml:space="preserve">ive to seven UNCT Agency </w:t>
      </w:r>
      <w:r w:rsidR="00FF27E3">
        <w:rPr>
          <w:rFonts w:asciiTheme="minorHAnsi" w:hAnsiTheme="minorHAnsi" w:cstheme="minorHAnsi"/>
          <w:color w:val="000000"/>
          <w:sz w:val="22"/>
        </w:rPr>
        <w:t>members</w:t>
      </w:r>
      <w:r w:rsidR="001A0A7A">
        <w:rPr>
          <w:rFonts w:asciiTheme="minorHAnsi" w:hAnsiTheme="minorHAnsi" w:cstheme="minorHAnsi"/>
          <w:color w:val="000000"/>
          <w:sz w:val="22"/>
        </w:rPr>
        <w:t xml:space="preserve"> (resident and non-resident).</w:t>
      </w:r>
    </w:p>
    <w:p w14:paraId="2C428D52" w14:textId="2D1A0FEC" w:rsidR="006C7355" w:rsidRDefault="006C7355" w:rsidP="001A0A7A">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Pr>
          <w:rFonts w:asciiTheme="minorHAnsi" w:hAnsiTheme="minorHAnsi" w:cstheme="minorHAnsi"/>
          <w:color w:val="000000"/>
          <w:sz w:val="22"/>
        </w:rPr>
        <w:t>The role of the</w:t>
      </w:r>
      <w:r w:rsidR="001A0A7A">
        <w:rPr>
          <w:rFonts w:asciiTheme="minorHAnsi" w:hAnsiTheme="minorHAnsi" w:cstheme="minorHAnsi"/>
          <w:color w:val="000000"/>
          <w:sz w:val="22"/>
        </w:rPr>
        <w:t xml:space="preserve"> </w:t>
      </w:r>
      <w:r w:rsidR="007A13A1">
        <w:rPr>
          <w:rFonts w:asciiTheme="minorHAnsi" w:hAnsiTheme="minorHAnsi" w:cstheme="minorHAnsi"/>
          <w:color w:val="000000"/>
          <w:sz w:val="22"/>
        </w:rPr>
        <w:t>CF</w:t>
      </w:r>
      <w:r>
        <w:rPr>
          <w:rFonts w:asciiTheme="minorHAnsi" w:hAnsiTheme="minorHAnsi" w:cstheme="minorHAnsi"/>
          <w:color w:val="000000"/>
          <w:sz w:val="22"/>
        </w:rPr>
        <w:t xml:space="preserve"> Evaluation Management group will be undertaken by the</w:t>
      </w:r>
      <w:r w:rsidR="001A0A7A">
        <w:rPr>
          <w:rFonts w:asciiTheme="minorHAnsi" w:hAnsiTheme="minorHAnsi" w:cstheme="minorHAnsi"/>
          <w:color w:val="000000"/>
          <w:sz w:val="22"/>
        </w:rPr>
        <w:t xml:space="preserve"> members of</w:t>
      </w:r>
      <w:r>
        <w:rPr>
          <w:rFonts w:asciiTheme="minorHAnsi" w:hAnsiTheme="minorHAnsi" w:cstheme="minorHAnsi"/>
          <w:color w:val="000000"/>
          <w:sz w:val="22"/>
        </w:rPr>
        <w:t xml:space="preserve"> UNCT Monitoring and Evaluation group.</w:t>
      </w:r>
      <w:r w:rsidR="001A0A7A">
        <w:rPr>
          <w:rFonts w:asciiTheme="minorHAnsi" w:hAnsiTheme="minorHAnsi" w:cstheme="minorHAnsi"/>
          <w:color w:val="000000"/>
          <w:sz w:val="22"/>
        </w:rPr>
        <w:t xml:space="preserve"> The group </w:t>
      </w:r>
      <w:r w:rsidRPr="009770A4">
        <w:rPr>
          <w:rFonts w:asciiTheme="minorHAnsi" w:hAnsiTheme="minorHAnsi" w:cstheme="minorHAnsi"/>
          <w:color w:val="000000"/>
          <w:sz w:val="22"/>
        </w:rPr>
        <w:t xml:space="preserve">will </w:t>
      </w:r>
      <w:r>
        <w:rPr>
          <w:rFonts w:asciiTheme="minorHAnsi" w:hAnsiTheme="minorHAnsi" w:cstheme="minorHAnsi"/>
          <w:color w:val="000000"/>
          <w:sz w:val="22"/>
        </w:rPr>
        <w:t>serve as</w:t>
      </w:r>
      <w:r w:rsidR="00FF27E3">
        <w:rPr>
          <w:rFonts w:asciiTheme="minorHAnsi" w:hAnsiTheme="minorHAnsi" w:cstheme="minorHAnsi"/>
          <w:color w:val="000000"/>
          <w:sz w:val="22"/>
        </w:rPr>
        <w:t xml:space="preserve"> a </w:t>
      </w:r>
      <w:r>
        <w:rPr>
          <w:rFonts w:asciiTheme="minorHAnsi" w:hAnsiTheme="minorHAnsi" w:cstheme="minorHAnsi"/>
          <w:color w:val="000000"/>
          <w:sz w:val="22"/>
        </w:rPr>
        <w:t>key</w:t>
      </w:r>
      <w:r w:rsidR="00FF27E3">
        <w:rPr>
          <w:rFonts w:asciiTheme="minorHAnsi" w:hAnsiTheme="minorHAnsi" w:cstheme="minorHAnsi"/>
          <w:color w:val="000000"/>
          <w:sz w:val="22"/>
        </w:rPr>
        <w:t xml:space="preserve"> technical</w:t>
      </w:r>
      <w:r>
        <w:rPr>
          <w:rFonts w:asciiTheme="minorHAnsi" w:hAnsiTheme="minorHAnsi" w:cstheme="minorHAnsi"/>
          <w:color w:val="000000"/>
          <w:sz w:val="22"/>
        </w:rPr>
        <w:t xml:space="preserve"> advisory entity for the </w:t>
      </w:r>
      <w:r w:rsidR="007A13A1">
        <w:rPr>
          <w:rFonts w:asciiTheme="minorHAnsi" w:hAnsiTheme="minorHAnsi" w:cstheme="minorHAnsi"/>
          <w:color w:val="000000"/>
          <w:sz w:val="22"/>
        </w:rPr>
        <w:t>CF</w:t>
      </w:r>
      <w:r>
        <w:rPr>
          <w:rFonts w:asciiTheme="minorHAnsi" w:hAnsiTheme="minorHAnsi" w:cstheme="minorHAnsi"/>
          <w:color w:val="000000"/>
          <w:sz w:val="22"/>
        </w:rPr>
        <w:t xml:space="preserve"> Evaluation. </w:t>
      </w:r>
      <w:r w:rsidR="001A0A7A">
        <w:rPr>
          <w:rFonts w:asciiTheme="minorHAnsi" w:hAnsiTheme="minorHAnsi" w:cstheme="minorHAnsi"/>
          <w:color w:val="000000"/>
          <w:sz w:val="22"/>
        </w:rPr>
        <w:t>The group</w:t>
      </w:r>
      <w:r>
        <w:rPr>
          <w:rFonts w:asciiTheme="minorHAnsi" w:hAnsiTheme="minorHAnsi" w:cstheme="minorHAnsi"/>
          <w:color w:val="000000"/>
          <w:sz w:val="22"/>
        </w:rPr>
        <w:t xml:space="preserve"> will </w:t>
      </w:r>
      <w:r w:rsidR="00FF27E3">
        <w:rPr>
          <w:rFonts w:asciiTheme="minorHAnsi" w:hAnsiTheme="minorHAnsi" w:cstheme="minorHAnsi"/>
          <w:color w:val="000000"/>
          <w:sz w:val="22"/>
        </w:rPr>
        <w:t xml:space="preserve">provide inputs </w:t>
      </w:r>
      <w:r w:rsidRPr="0082112A">
        <w:rPr>
          <w:rFonts w:asciiTheme="minorHAnsi" w:hAnsiTheme="minorHAnsi" w:cstheme="minorHAnsi"/>
          <w:color w:val="000000"/>
          <w:sz w:val="22"/>
        </w:rPr>
        <w:t>on</w:t>
      </w:r>
      <w:r w:rsidR="001A0A7A">
        <w:rPr>
          <w:rFonts w:asciiTheme="minorHAnsi" w:hAnsiTheme="minorHAnsi" w:cstheme="minorHAnsi"/>
          <w:color w:val="000000"/>
          <w:sz w:val="22"/>
        </w:rPr>
        <w:t xml:space="preserve"> consultant’s selection process,</w:t>
      </w:r>
      <w:r w:rsidRPr="0082112A">
        <w:rPr>
          <w:rFonts w:asciiTheme="minorHAnsi" w:hAnsiTheme="minorHAnsi" w:cstheme="minorHAnsi"/>
          <w:color w:val="000000"/>
          <w:sz w:val="22"/>
        </w:rPr>
        <w:t xml:space="preserve"> inception report</w:t>
      </w:r>
      <w:r>
        <w:rPr>
          <w:rFonts w:asciiTheme="minorHAnsi" w:hAnsiTheme="minorHAnsi" w:cstheme="minorHAnsi"/>
          <w:color w:val="000000"/>
          <w:sz w:val="22"/>
        </w:rPr>
        <w:t xml:space="preserve">, </w:t>
      </w:r>
      <w:r w:rsidR="001A0A7A">
        <w:rPr>
          <w:rFonts w:asciiTheme="minorHAnsi" w:hAnsiTheme="minorHAnsi" w:cstheme="minorHAnsi"/>
          <w:color w:val="000000"/>
          <w:sz w:val="22"/>
        </w:rPr>
        <w:t xml:space="preserve">main fact-finding mission, </w:t>
      </w:r>
      <w:r w:rsidRPr="0082112A">
        <w:rPr>
          <w:rFonts w:asciiTheme="minorHAnsi" w:hAnsiTheme="minorHAnsi" w:cstheme="minorHAnsi"/>
          <w:color w:val="000000"/>
          <w:sz w:val="22"/>
        </w:rPr>
        <w:tab/>
      </w:r>
      <w:r>
        <w:rPr>
          <w:rFonts w:asciiTheme="minorHAnsi" w:hAnsiTheme="minorHAnsi" w:cstheme="minorHAnsi"/>
          <w:color w:val="000000"/>
          <w:sz w:val="22"/>
        </w:rPr>
        <w:t>p</w:t>
      </w:r>
      <w:r w:rsidRPr="0082112A">
        <w:rPr>
          <w:rFonts w:asciiTheme="minorHAnsi" w:hAnsiTheme="minorHAnsi" w:cstheme="minorHAnsi"/>
          <w:color w:val="000000"/>
          <w:sz w:val="22"/>
        </w:rPr>
        <w:t>articipate in the presentation of preliminary finding</w:t>
      </w:r>
      <w:r>
        <w:rPr>
          <w:rFonts w:asciiTheme="minorHAnsi" w:hAnsiTheme="minorHAnsi" w:cstheme="minorHAnsi"/>
          <w:color w:val="000000"/>
          <w:sz w:val="22"/>
        </w:rPr>
        <w:t>s, r</w:t>
      </w:r>
      <w:r w:rsidRPr="0082112A">
        <w:rPr>
          <w:rFonts w:asciiTheme="minorHAnsi" w:hAnsiTheme="minorHAnsi" w:cstheme="minorHAnsi"/>
          <w:color w:val="000000"/>
          <w:sz w:val="22"/>
        </w:rPr>
        <w:t xml:space="preserve">eview and comment on </w:t>
      </w:r>
      <w:r>
        <w:rPr>
          <w:rFonts w:asciiTheme="minorHAnsi" w:hAnsiTheme="minorHAnsi" w:cstheme="minorHAnsi"/>
          <w:color w:val="000000"/>
          <w:sz w:val="22"/>
        </w:rPr>
        <w:t xml:space="preserve">the </w:t>
      </w:r>
      <w:r w:rsidRPr="0082112A">
        <w:rPr>
          <w:rFonts w:asciiTheme="minorHAnsi" w:hAnsiTheme="minorHAnsi" w:cstheme="minorHAnsi"/>
          <w:color w:val="000000"/>
          <w:sz w:val="22"/>
        </w:rPr>
        <w:t>draft evaluation report</w:t>
      </w:r>
      <w:r>
        <w:rPr>
          <w:rFonts w:asciiTheme="minorHAnsi" w:hAnsiTheme="minorHAnsi" w:cstheme="minorHAnsi"/>
          <w:color w:val="000000"/>
          <w:sz w:val="22"/>
        </w:rPr>
        <w:t xml:space="preserve">. Additionally, the </w:t>
      </w:r>
      <w:r w:rsidR="001A0A7A">
        <w:rPr>
          <w:rFonts w:asciiTheme="minorHAnsi" w:hAnsiTheme="minorHAnsi" w:cstheme="minorHAnsi"/>
          <w:color w:val="000000"/>
          <w:sz w:val="22"/>
        </w:rPr>
        <w:t>Management</w:t>
      </w:r>
      <w:r>
        <w:rPr>
          <w:rFonts w:asciiTheme="minorHAnsi" w:hAnsiTheme="minorHAnsi" w:cstheme="minorHAnsi"/>
          <w:color w:val="000000"/>
          <w:sz w:val="22"/>
        </w:rPr>
        <w:t xml:space="preserve"> Group may e</w:t>
      </w:r>
      <w:r w:rsidRPr="0082112A">
        <w:rPr>
          <w:rFonts w:asciiTheme="minorHAnsi" w:hAnsiTheme="minorHAnsi" w:cstheme="minorHAnsi"/>
          <w:color w:val="000000"/>
          <w:sz w:val="22"/>
        </w:rPr>
        <w:t>nable access to key informants during the evaluation process</w:t>
      </w:r>
      <w:r>
        <w:rPr>
          <w:rFonts w:asciiTheme="minorHAnsi" w:hAnsiTheme="minorHAnsi" w:cstheme="minorHAnsi"/>
          <w:color w:val="000000"/>
          <w:sz w:val="22"/>
        </w:rPr>
        <w:t xml:space="preserve"> as necessary.</w:t>
      </w:r>
    </w:p>
    <w:p w14:paraId="30D2F867" w14:textId="13F5C870" w:rsidR="0044294A" w:rsidRDefault="006C7355" w:rsidP="00F66AC3">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sidRPr="00271243">
        <w:rPr>
          <w:rFonts w:asciiTheme="minorHAnsi" w:hAnsiTheme="minorHAnsi" w:cstheme="minorHAnsi"/>
          <w:b/>
          <w:color w:val="000000"/>
          <w:sz w:val="22"/>
        </w:rPr>
        <w:t>Evaluation Manager</w:t>
      </w:r>
      <w:r>
        <w:rPr>
          <w:rFonts w:asciiTheme="minorHAnsi" w:hAnsiTheme="minorHAnsi" w:cstheme="minorHAnsi"/>
          <w:color w:val="000000"/>
          <w:sz w:val="22"/>
        </w:rPr>
        <w:t xml:space="preserve">: </w:t>
      </w:r>
      <w:r w:rsidRPr="00271243">
        <w:rPr>
          <w:rFonts w:asciiTheme="minorHAnsi" w:hAnsiTheme="minorHAnsi" w:cstheme="minorHAnsi"/>
          <w:color w:val="000000"/>
          <w:sz w:val="22"/>
        </w:rPr>
        <w:t>The UNCT has designated an</w:t>
      </w:r>
      <w:r>
        <w:rPr>
          <w:rFonts w:asciiTheme="minorHAnsi" w:hAnsiTheme="minorHAnsi" w:cstheme="minorHAnsi"/>
          <w:color w:val="000000"/>
          <w:sz w:val="22"/>
        </w:rPr>
        <w:t xml:space="preserve"> Evaluation Manager (UN </w:t>
      </w:r>
      <w:r w:rsidR="001A0A7A">
        <w:rPr>
          <w:rFonts w:asciiTheme="minorHAnsi" w:hAnsiTheme="minorHAnsi" w:cstheme="minorHAnsi"/>
          <w:color w:val="000000"/>
          <w:sz w:val="22"/>
        </w:rPr>
        <w:t>R</w:t>
      </w:r>
      <w:r>
        <w:rPr>
          <w:rFonts w:asciiTheme="minorHAnsi" w:hAnsiTheme="minorHAnsi" w:cstheme="minorHAnsi"/>
          <w:color w:val="000000"/>
          <w:sz w:val="22"/>
        </w:rPr>
        <w:t>esident Coordinator’s Office</w:t>
      </w:r>
      <w:r w:rsidR="00FF27E3">
        <w:rPr>
          <w:rFonts w:asciiTheme="minorHAnsi" w:hAnsiTheme="minorHAnsi" w:cstheme="minorHAnsi"/>
          <w:color w:val="000000"/>
          <w:sz w:val="22"/>
        </w:rPr>
        <w:t xml:space="preserve"> Monitoring and Data Management Officer</w:t>
      </w:r>
      <w:r>
        <w:rPr>
          <w:rFonts w:asciiTheme="minorHAnsi" w:hAnsiTheme="minorHAnsi" w:cstheme="minorHAnsi"/>
          <w:color w:val="000000"/>
          <w:sz w:val="22"/>
        </w:rPr>
        <w:t>)</w:t>
      </w:r>
      <w:r w:rsidRPr="00FF6A04">
        <w:rPr>
          <w:rFonts w:asciiTheme="minorHAnsi" w:hAnsiTheme="minorHAnsi" w:cstheme="minorHAnsi"/>
          <w:color w:val="000000"/>
          <w:sz w:val="22"/>
        </w:rPr>
        <w:t xml:space="preserve"> who will assume the day-to-day responsibilities for managing the evaluation process</w:t>
      </w:r>
      <w:r w:rsidR="001A0A7A">
        <w:rPr>
          <w:rFonts w:asciiTheme="minorHAnsi" w:hAnsiTheme="minorHAnsi" w:cstheme="minorHAnsi"/>
          <w:color w:val="000000"/>
          <w:sz w:val="22"/>
        </w:rPr>
        <w:t xml:space="preserve"> as pertaining to all aspects of this ToR</w:t>
      </w:r>
      <w:r w:rsidRPr="00FF6A04">
        <w:rPr>
          <w:rFonts w:asciiTheme="minorHAnsi" w:hAnsiTheme="minorHAnsi" w:cstheme="minorHAnsi"/>
          <w:color w:val="000000"/>
          <w:sz w:val="22"/>
        </w:rPr>
        <w:t xml:space="preserve"> and serve as the focal point for ensuring the evaluation runs smoothly.</w:t>
      </w:r>
      <w:r>
        <w:rPr>
          <w:rFonts w:asciiTheme="minorHAnsi" w:hAnsiTheme="minorHAnsi" w:cstheme="minorHAnsi"/>
          <w:color w:val="000000"/>
          <w:sz w:val="22"/>
        </w:rPr>
        <w:t xml:space="preserve"> </w:t>
      </w:r>
      <w:r w:rsidR="00242187">
        <w:rPr>
          <w:rFonts w:asciiTheme="minorHAnsi" w:hAnsiTheme="minorHAnsi" w:cstheme="minorHAnsi"/>
          <w:color w:val="000000"/>
          <w:sz w:val="22"/>
        </w:rPr>
        <w:t>The Evaluation Manager t</w:t>
      </w:r>
      <w:r w:rsidR="00242187" w:rsidRPr="00242187">
        <w:rPr>
          <w:rFonts w:asciiTheme="minorHAnsi" w:hAnsiTheme="minorHAnsi" w:cstheme="minorHAnsi"/>
          <w:color w:val="000000"/>
          <w:sz w:val="22"/>
        </w:rPr>
        <w:t xml:space="preserve">echnically oversees the evaluation and reports regularly to the </w:t>
      </w:r>
      <w:r w:rsidR="00242187">
        <w:rPr>
          <w:rFonts w:asciiTheme="minorHAnsi" w:hAnsiTheme="minorHAnsi" w:cstheme="minorHAnsi"/>
          <w:color w:val="000000"/>
          <w:sz w:val="22"/>
        </w:rPr>
        <w:t>ESC and UNCT</w:t>
      </w:r>
      <w:r w:rsidR="00242187" w:rsidRPr="00242187">
        <w:rPr>
          <w:rFonts w:asciiTheme="minorHAnsi" w:hAnsiTheme="minorHAnsi" w:cstheme="minorHAnsi"/>
          <w:color w:val="000000"/>
          <w:sz w:val="22"/>
        </w:rPr>
        <w:t xml:space="preserve"> by organizing regular meetings. The Evaluation Manager works in close collaboration with DCO for quality assurance purposes and technical support.</w:t>
      </w:r>
    </w:p>
    <w:p w14:paraId="0219EC96" w14:textId="77B5AAC0" w:rsidR="006638C5" w:rsidRDefault="006638C5" w:rsidP="006638C5">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sidRPr="006638C5">
        <w:rPr>
          <w:rFonts w:asciiTheme="minorHAnsi" w:hAnsiTheme="minorHAnsi" w:cstheme="minorHAnsi"/>
          <w:b/>
          <w:bCs/>
          <w:color w:val="000000"/>
          <w:sz w:val="22"/>
        </w:rPr>
        <w:t>DCO Evaluation Advisor</w:t>
      </w:r>
      <w:r w:rsidRPr="006638C5">
        <w:rPr>
          <w:rFonts w:asciiTheme="minorHAnsi" w:hAnsiTheme="minorHAnsi" w:cstheme="minorHAnsi"/>
          <w:color w:val="000000"/>
          <w:sz w:val="22"/>
        </w:rPr>
        <w:t xml:space="preserve"> supports the evaluation manager, the RC and the UNCT in quality assurance of all key products and liaise with UNEG. DCO is responsible for approving all evaluation products including the TOR, inception report, final report and other associated products.</w:t>
      </w:r>
      <w:r>
        <w:rPr>
          <w:rFonts w:asciiTheme="minorHAnsi" w:hAnsiTheme="minorHAnsi" w:cstheme="minorHAnsi"/>
          <w:color w:val="000000"/>
          <w:sz w:val="22"/>
        </w:rPr>
        <w:t xml:space="preserve"> </w:t>
      </w:r>
      <w:r w:rsidRPr="006638C5">
        <w:rPr>
          <w:rFonts w:asciiTheme="minorHAnsi" w:hAnsiTheme="minorHAnsi" w:cstheme="minorHAnsi"/>
          <w:color w:val="000000"/>
          <w:sz w:val="22"/>
        </w:rPr>
        <w:t>UNEG</w:t>
      </w:r>
      <w:r>
        <w:rPr>
          <w:rFonts w:asciiTheme="minorHAnsi" w:hAnsiTheme="minorHAnsi" w:cstheme="minorHAnsi"/>
          <w:color w:val="000000"/>
          <w:sz w:val="22"/>
        </w:rPr>
        <w:t xml:space="preserve"> will be</w:t>
      </w:r>
      <w:r w:rsidRPr="006638C5">
        <w:rPr>
          <w:rFonts w:asciiTheme="minorHAnsi" w:hAnsiTheme="minorHAnsi" w:cstheme="minorHAnsi"/>
          <w:color w:val="000000"/>
          <w:sz w:val="22"/>
        </w:rPr>
        <w:t xml:space="preserve"> informed about the evaluation by the DCO, and may be engaged in exceptional circumstances.</w:t>
      </w:r>
    </w:p>
    <w:p w14:paraId="274F3AE9" w14:textId="6A61A0E2" w:rsidR="00F5311D" w:rsidRPr="00370682" w:rsidRDefault="00280F6E" w:rsidP="00F5311D">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Pr>
          <w:rFonts w:asciiTheme="minorHAnsi" w:hAnsiTheme="minorHAnsi" w:cstheme="minorHAnsi"/>
          <w:b/>
          <w:color w:val="000000"/>
          <w:sz w:val="22"/>
        </w:rPr>
        <w:t>7</w:t>
      </w:r>
      <w:r w:rsidR="00F5311D">
        <w:rPr>
          <w:rFonts w:asciiTheme="minorHAnsi" w:hAnsiTheme="minorHAnsi" w:cstheme="minorHAnsi"/>
          <w:b/>
          <w:color w:val="000000"/>
          <w:sz w:val="22"/>
        </w:rPr>
        <w:t xml:space="preserve">. </w:t>
      </w:r>
      <w:r w:rsidR="00F5311D" w:rsidRPr="00C009CC">
        <w:rPr>
          <w:rFonts w:asciiTheme="minorHAnsi" w:hAnsiTheme="minorHAnsi" w:cstheme="minorHAnsi"/>
          <w:b/>
          <w:color w:val="000000"/>
          <w:sz w:val="22"/>
        </w:rPr>
        <w:t xml:space="preserve">Composition of the Evaluation Team </w:t>
      </w:r>
    </w:p>
    <w:p w14:paraId="2593C999" w14:textId="0D3BBE13" w:rsidR="00F5311D" w:rsidRDefault="00F5311D" w:rsidP="00F5311D">
      <w:pPr>
        <w:pBdr>
          <w:top w:val="nil"/>
          <w:left w:val="nil"/>
          <w:bottom w:val="nil"/>
          <w:right w:val="nil"/>
          <w:between w:val="nil"/>
        </w:pBdr>
        <w:tabs>
          <w:tab w:val="center" w:pos="4320"/>
          <w:tab w:val="right" w:pos="8640"/>
        </w:tabs>
        <w:ind w:left="-432" w:right="-86"/>
        <w:jc w:val="both"/>
        <w:rPr>
          <w:rFonts w:asciiTheme="minorHAnsi" w:hAnsiTheme="minorHAnsi" w:cstheme="minorHAnsi"/>
          <w:color w:val="000000"/>
          <w:sz w:val="22"/>
        </w:rPr>
      </w:pPr>
      <w:r w:rsidRPr="00F81A0B">
        <w:rPr>
          <w:rFonts w:asciiTheme="minorHAnsi" w:hAnsiTheme="minorHAnsi" w:cstheme="minorHAnsi"/>
          <w:color w:val="000000"/>
          <w:sz w:val="22"/>
        </w:rPr>
        <w:t xml:space="preserve">The evaluation team </w:t>
      </w:r>
      <w:r>
        <w:rPr>
          <w:rFonts w:asciiTheme="minorHAnsi" w:hAnsiTheme="minorHAnsi" w:cstheme="minorHAnsi"/>
          <w:color w:val="000000"/>
          <w:sz w:val="22"/>
        </w:rPr>
        <w:t xml:space="preserve">will </w:t>
      </w:r>
      <w:r w:rsidRPr="00F81A0B">
        <w:rPr>
          <w:rFonts w:asciiTheme="minorHAnsi" w:hAnsiTheme="minorHAnsi" w:cstheme="minorHAnsi"/>
          <w:color w:val="000000"/>
          <w:sz w:val="22"/>
        </w:rPr>
        <w:t>consist of</w:t>
      </w:r>
      <w:r>
        <w:rPr>
          <w:rFonts w:asciiTheme="minorHAnsi" w:hAnsiTheme="minorHAnsi" w:cstheme="minorHAnsi"/>
          <w:color w:val="000000"/>
          <w:sz w:val="22"/>
        </w:rPr>
        <w:t xml:space="preserve"> independent external consultants:</w:t>
      </w:r>
      <w:r w:rsidRPr="00F81A0B">
        <w:rPr>
          <w:rFonts w:asciiTheme="minorHAnsi" w:hAnsiTheme="minorHAnsi" w:cstheme="minorHAnsi"/>
          <w:color w:val="000000"/>
          <w:sz w:val="22"/>
        </w:rPr>
        <w:t xml:space="preserve"> </w:t>
      </w:r>
      <w:r>
        <w:rPr>
          <w:rFonts w:asciiTheme="minorHAnsi" w:hAnsiTheme="minorHAnsi" w:cstheme="minorHAnsi"/>
          <w:color w:val="000000"/>
          <w:sz w:val="22"/>
        </w:rPr>
        <w:t>Evaluation T</w:t>
      </w:r>
      <w:r w:rsidRPr="00F81A0B">
        <w:rPr>
          <w:rFonts w:asciiTheme="minorHAnsi" w:hAnsiTheme="minorHAnsi" w:cstheme="minorHAnsi"/>
          <w:color w:val="000000"/>
          <w:sz w:val="22"/>
        </w:rPr>
        <w:t xml:space="preserve">eam leader and </w:t>
      </w:r>
      <w:r>
        <w:rPr>
          <w:rFonts w:asciiTheme="minorHAnsi" w:hAnsiTheme="minorHAnsi" w:cstheme="minorHAnsi"/>
          <w:color w:val="000000"/>
          <w:sz w:val="22"/>
        </w:rPr>
        <w:t xml:space="preserve">one </w:t>
      </w:r>
      <w:r w:rsidRPr="00F81A0B">
        <w:rPr>
          <w:rFonts w:asciiTheme="minorHAnsi" w:hAnsiTheme="minorHAnsi" w:cstheme="minorHAnsi"/>
          <w:color w:val="000000"/>
          <w:sz w:val="22"/>
        </w:rPr>
        <w:t xml:space="preserve">additional </w:t>
      </w:r>
      <w:r>
        <w:rPr>
          <w:rFonts w:asciiTheme="minorHAnsi" w:hAnsiTheme="minorHAnsi" w:cstheme="minorHAnsi"/>
          <w:color w:val="000000"/>
          <w:sz w:val="22"/>
        </w:rPr>
        <w:t>T</w:t>
      </w:r>
      <w:r w:rsidRPr="00F81A0B">
        <w:rPr>
          <w:rFonts w:asciiTheme="minorHAnsi" w:hAnsiTheme="minorHAnsi" w:cstheme="minorHAnsi"/>
          <w:color w:val="000000"/>
          <w:sz w:val="22"/>
        </w:rPr>
        <w:t>eam member</w:t>
      </w:r>
      <w:r w:rsidR="00C56E35">
        <w:rPr>
          <w:rFonts w:asciiTheme="minorHAnsi" w:hAnsiTheme="minorHAnsi" w:cstheme="minorHAnsi"/>
          <w:color w:val="000000"/>
          <w:sz w:val="22"/>
        </w:rPr>
        <w:t xml:space="preserve"> – evaluation specialist</w:t>
      </w:r>
      <w:r>
        <w:rPr>
          <w:rFonts w:asciiTheme="minorHAnsi" w:hAnsiTheme="minorHAnsi" w:cstheme="minorHAnsi"/>
          <w:color w:val="000000"/>
          <w:sz w:val="22"/>
        </w:rPr>
        <w:t>.</w:t>
      </w:r>
      <w:r w:rsidRPr="00F81A0B">
        <w:rPr>
          <w:rFonts w:asciiTheme="minorHAnsi" w:hAnsiTheme="minorHAnsi" w:cstheme="minorHAnsi"/>
          <w:color w:val="000000"/>
          <w:sz w:val="22"/>
        </w:rPr>
        <w:t xml:space="preserve"> </w:t>
      </w:r>
    </w:p>
    <w:p w14:paraId="31A9BAF7" w14:textId="3F1DB46F" w:rsidR="00F5311D" w:rsidRPr="00242187" w:rsidRDefault="00F5311D" w:rsidP="00F5311D">
      <w:pPr>
        <w:pBdr>
          <w:top w:val="nil"/>
          <w:left w:val="nil"/>
          <w:bottom w:val="nil"/>
          <w:right w:val="nil"/>
          <w:between w:val="nil"/>
        </w:pBdr>
        <w:tabs>
          <w:tab w:val="center" w:pos="4320"/>
          <w:tab w:val="right" w:pos="8640"/>
        </w:tabs>
        <w:ind w:left="-432" w:right="-86"/>
        <w:jc w:val="both"/>
        <w:rPr>
          <w:rFonts w:asciiTheme="minorHAnsi" w:hAnsiTheme="minorHAnsi" w:cstheme="minorHAnsi"/>
          <w:color w:val="000000"/>
          <w:sz w:val="22"/>
        </w:rPr>
      </w:pPr>
      <w:r w:rsidRPr="00242187">
        <w:rPr>
          <w:rFonts w:asciiTheme="minorHAnsi" w:hAnsiTheme="minorHAnsi" w:cstheme="minorHAnsi"/>
          <w:color w:val="000000"/>
          <w:sz w:val="22"/>
        </w:rPr>
        <w:t xml:space="preserve">The Evaluation Team Leader </w:t>
      </w:r>
      <w:r>
        <w:rPr>
          <w:rFonts w:asciiTheme="minorHAnsi" w:hAnsiTheme="minorHAnsi" w:cstheme="minorHAnsi"/>
          <w:color w:val="000000"/>
          <w:sz w:val="22"/>
        </w:rPr>
        <w:t>will</w:t>
      </w:r>
      <w:r w:rsidRPr="00242187">
        <w:rPr>
          <w:rFonts w:asciiTheme="minorHAnsi" w:hAnsiTheme="minorHAnsi" w:cstheme="minorHAnsi"/>
          <w:color w:val="000000"/>
          <w:sz w:val="22"/>
        </w:rPr>
        <w:t xml:space="preserve"> conduct the evaluation process in a timely manner and communicate with the Evaluation Manager on a regular basis and highlight progress made/challenges encountered. The Evaluation Team Leader will be responsible for producing the inception report and the draft and final evaluation reports.</w:t>
      </w:r>
      <w:r>
        <w:rPr>
          <w:rFonts w:asciiTheme="minorHAnsi" w:hAnsiTheme="minorHAnsi" w:cstheme="minorHAnsi"/>
          <w:color w:val="000000"/>
          <w:sz w:val="22"/>
        </w:rPr>
        <w:t xml:space="preserve"> In close collaboration with the Evaluation manager the Team Leader</w:t>
      </w:r>
      <w:r w:rsidRPr="0010310E">
        <w:rPr>
          <w:rFonts w:asciiTheme="minorHAnsi" w:hAnsiTheme="minorHAnsi" w:cstheme="minorHAnsi"/>
          <w:color w:val="000000"/>
          <w:sz w:val="22"/>
        </w:rPr>
        <w:t xml:space="preserve"> will take the lead role in conceptualization and design of the evaluation</w:t>
      </w:r>
      <w:r>
        <w:rPr>
          <w:rFonts w:asciiTheme="minorHAnsi" w:hAnsiTheme="minorHAnsi" w:cstheme="minorHAnsi"/>
          <w:color w:val="000000"/>
          <w:sz w:val="22"/>
        </w:rPr>
        <w:t xml:space="preserve"> deliverables</w:t>
      </w:r>
      <w:r w:rsidRPr="0010310E">
        <w:rPr>
          <w:rFonts w:asciiTheme="minorHAnsi" w:hAnsiTheme="minorHAnsi" w:cstheme="minorHAnsi"/>
          <w:color w:val="000000"/>
          <w:sz w:val="22"/>
        </w:rPr>
        <w:t xml:space="preserve"> and shaping the findings, conclusions, and recommendations of the report</w:t>
      </w:r>
      <w:r w:rsidR="00CA6A97">
        <w:rPr>
          <w:rFonts w:asciiTheme="minorHAnsi" w:hAnsiTheme="minorHAnsi" w:cstheme="minorHAnsi"/>
          <w:color w:val="000000"/>
          <w:sz w:val="22"/>
        </w:rPr>
        <w:t>.</w:t>
      </w:r>
    </w:p>
    <w:p w14:paraId="57765B0A" w14:textId="3E65F1F1" w:rsidR="00F5311D" w:rsidRDefault="00F5311D" w:rsidP="00F5311D">
      <w:pPr>
        <w:pBdr>
          <w:top w:val="nil"/>
          <w:left w:val="nil"/>
          <w:bottom w:val="nil"/>
          <w:right w:val="nil"/>
          <w:between w:val="nil"/>
        </w:pBdr>
        <w:tabs>
          <w:tab w:val="center" w:pos="4320"/>
          <w:tab w:val="right" w:pos="8640"/>
        </w:tabs>
        <w:ind w:left="-432" w:right="-86"/>
        <w:jc w:val="both"/>
        <w:rPr>
          <w:rFonts w:asciiTheme="minorHAnsi" w:hAnsiTheme="minorHAnsi" w:cstheme="minorHAnsi"/>
          <w:color w:val="000000"/>
          <w:sz w:val="22"/>
        </w:rPr>
      </w:pPr>
      <w:r>
        <w:rPr>
          <w:rFonts w:asciiTheme="minorHAnsi" w:hAnsiTheme="minorHAnsi" w:cstheme="minorHAnsi"/>
          <w:color w:val="000000"/>
          <w:sz w:val="22"/>
        </w:rPr>
        <w:t xml:space="preserve">The </w:t>
      </w:r>
      <w:r w:rsidRPr="00242187">
        <w:rPr>
          <w:rFonts w:asciiTheme="minorHAnsi" w:hAnsiTheme="minorHAnsi" w:cstheme="minorHAnsi"/>
          <w:color w:val="000000"/>
          <w:sz w:val="22"/>
        </w:rPr>
        <w:t>Team member</w:t>
      </w:r>
      <w:r>
        <w:rPr>
          <w:rFonts w:asciiTheme="minorHAnsi" w:hAnsiTheme="minorHAnsi" w:cstheme="minorHAnsi"/>
          <w:color w:val="000000"/>
          <w:sz w:val="22"/>
        </w:rPr>
        <w:t xml:space="preserve"> w</w:t>
      </w:r>
      <w:r w:rsidR="00280F6E">
        <w:rPr>
          <w:rFonts w:asciiTheme="minorHAnsi" w:hAnsiTheme="minorHAnsi" w:cstheme="minorHAnsi"/>
          <w:color w:val="000000"/>
          <w:sz w:val="22"/>
        </w:rPr>
        <w:t>i</w:t>
      </w:r>
      <w:r>
        <w:rPr>
          <w:rFonts w:asciiTheme="minorHAnsi" w:hAnsiTheme="minorHAnsi" w:cstheme="minorHAnsi"/>
          <w:color w:val="000000"/>
          <w:sz w:val="22"/>
        </w:rPr>
        <w:t>ll</w:t>
      </w:r>
      <w:r w:rsidRPr="00242187">
        <w:rPr>
          <w:rFonts w:asciiTheme="minorHAnsi" w:hAnsiTheme="minorHAnsi" w:cstheme="minorHAnsi"/>
          <w:color w:val="000000"/>
          <w:sz w:val="22"/>
        </w:rPr>
        <w:t xml:space="preserve"> contribute to the evaluation process substantively through data collection and analysis. </w:t>
      </w:r>
      <w:r>
        <w:rPr>
          <w:rFonts w:asciiTheme="minorHAnsi" w:hAnsiTheme="minorHAnsi" w:cstheme="minorHAnsi"/>
          <w:color w:val="000000"/>
          <w:sz w:val="22"/>
        </w:rPr>
        <w:t xml:space="preserve">The </w:t>
      </w:r>
      <w:r w:rsidRPr="00242187">
        <w:rPr>
          <w:rFonts w:asciiTheme="minorHAnsi" w:hAnsiTheme="minorHAnsi" w:cstheme="minorHAnsi"/>
          <w:color w:val="000000"/>
          <w:sz w:val="22"/>
        </w:rPr>
        <w:t>T</w:t>
      </w:r>
      <w:r>
        <w:rPr>
          <w:rFonts w:asciiTheme="minorHAnsi" w:hAnsiTheme="minorHAnsi" w:cstheme="minorHAnsi"/>
          <w:color w:val="000000"/>
          <w:sz w:val="22"/>
        </w:rPr>
        <w:t xml:space="preserve">eam member </w:t>
      </w:r>
      <w:r w:rsidRPr="00242187">
        <w:rPr>
          <w:rFonts w:asciiTheme="minorHAnsi" w:hAnsiTheme="minorHAnsi" w:cstheme="minorHAnsi"/>
          <w:color w:val="000000"/>
          <w:sz w:val="22"/>
        </w:rPr>
        <w:t>will share responsibilities for conducting desk review and interviews and conduct field visits identified and collect data. They will provide substantive input to the inception report, the presentation of preliminary findings as well as to the draft and final reports</w:t>
      </w:r>
      <w:r>
        <w:rPr>
          <w:rFonts w:asciiTheme="minorHAnsi" w:hAnsiTheme="minorHAnsi" w:cstheme="minorHAnsi"/>
          <w:color w:val="000000"/>
          <w:sz w:val="22"/>
        </w:rPr>
        <w:t>.</w:t>
      </w:r>
    </w:p>
    <w:p w14:paraId="728F6925" w14:textId="7CC6A5E9" w:rsidR="00F5311D" w:rsidRPr="00497D41" w:rsidRDefault="00F5311D" w:rsidP="00497D41">
      <w:pPr>
        <w:pStyle w:val="ListParagraph"/>
        <w:numPr>
          <w:ilvl w:val="0"/>
          <w:numId w:val="46"/>
        </w:numPr>
        <w:autoSpaceDE w:val="0"/>
        <w:autoSpaceDN w:val="0"/>
        <w:adjustRightInd w:val="0"/>
        <w:ind w:left="360"/>
        <w:rPr>
          <w:rFonts w:asciiTheme="minorHAnsi" w:hAnsiTheme="minorHAnsi" w:cstheme="minorHAnsi"/>
          <w:b/>
          <w:bCs/>
          <w:color w:val="000000"/>
          <w:sz w:val="22"/>
        </w:rPr>
      </w:pPr>
      <w:r w:rsidRPr="00497D41">
        <w:rPr>
          <w:rFonts w:asciiTheme="minorHAnsi" w:hAnsiTheme="minorHAnsi" w:cstheme="minorHAnsi"/>
          <w:b/>
          <w:bCs/>
          <w:color w:val="000000"/>
          <w:sz w:val="22"/>
        </w:rPr>
        <w:t>Team Leader (external</w:t>
      </w:r>
      <w:r w:rsidR="00E36FA2">
        <w:rPr>
          <w:rFonts w:asciiTheme="minorHAnsi" w:hAnsiTheme="minorHAnsi" w:cstheme="minorHAnsi"/>
          <w:b/>
          <w:bCs/>
          <w:color w:val="000000"/>
          <w:sz w:val="22"/>
        </w:rPr>
        <w:t xml:space="preserve"> international</w:t>
      </w:r>
      <w:r w:rsidRPr="00497D41">
        <w:rPr>
          <w:rFonts w:asciiTheme="minorHAnsi" w:hAnsiTheme="minorHAnsi" w:cstheme="minorHAnsi"/>
          <w:b/>
          <w:bCs/>
          <w:color w:val="000000"/>
          <w:sz w:val="22"/>
        </w:rPr>
        <w:t>) responsibilities:</w:t>
      </w:r>
    </w:p>
    <w:p w14:paraId="02C19A78" w14:textId="77777777" w:rsidR="00F5311D" w:rsidRPr="00242187" w:rsidRDefault="00F5311D" w:rsidP="00F5311D">
      <w:pPr>
        <w:pStyle w:val="ListParagraph"/>
        <w:autoSpaceDE w:val="0"/>
        <w:autoSpaceDN w:val="0"/>
        <w:adjustRightInd w:val="0"/>
        <w:ind w:left="-360"/>
        <w:rPr>
          <w:rFonts w:asciiTheme="minorHAnsi" w:hAnsiTheme="minorHAnsi" w:cstheme="minorHAnsi"/>
          <w:color w:val="000000"/>
          <w:sz w:val="22"/>
        </w:rPr>
      </w:pPr>
    </w:p>
    <w:p w14:paraId="584FA1F8" w14:textId="77777777" w:rsidR="00F5311D" w:rsidRPr="00151B0A"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 xml:space="preserve">Develops an inception report and details the design, methodology (including the methods for data collection and analysis criteria for selection of projects, required resources), and work plan of the evaluation team. </w:t>
      </w:r>
    </w:p>
    <w:p w14:paraId="02057FAA" w14:textId="77777777" w:rsidR="00F5311D" w:rsidRPr="00151B0A"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Directs and conducts the research and analysis of all relevant documentation;</w:t>
      </w:r>
    </w:p>
    <w:p w14:paraId="27FF5BB3" w14:textId="77777777" w:rsidR="00F5311D" w:rsidRPr="00151B0A"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Decides the division of labour within the evaluation team and coordinates team tasks within the framework of the TORs;</w:t>
      </w:r>
    </w:p>
    <w:p w14:paraId="0A6DABB0" w14:textId="77777777" w:rsidR="00F5311D" w:rsidRPr="00151B0A"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lastRenderedPageBreak/>
        <w:t xml:space="preserve">Oversees and quality assures the preparation of the </w:t>
      </w:r>
      <w:r>
        <w:rPr>
          <w:rFonts w:asciiTheme="minorHAnsi" w:hAnsiTheme="minorHAnsi" w:cstheme="minorHAnsi"/>
          <w:color w:val="000000"/>
          <w:sz w:val="22"/>
        </w:rPr>
        <w:t>report</w:t>
      </w:r>
      <w:r w:rsidRPr="00151B0A">
        <w:rPr>
          <w:rFonts w:asciiTheme="minorHAnsi" w:hAnsiTheme="minorHAnsi" w:cstheme="minorHAnsi"/>
          <w:color w:val="000000"/>
          <w:sz w:val="22"/>
        </w:rPr>
        <w:t xml:space="preserve"> and takes a lead in the analysis of the evaluative evidence;</w:t>
      </w:r>
    </w:p>
    <w:p w14:paraId="2C603842" w14:textId="77777777" w:rsidR="00F5311D" w:rsidRPr="00151B0A"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Oversees the administration, and analysis of the results of the data collection exercise;</w:t>
      </w:r>
    </w:p>
    <w:p w14:paraId="025B1419" w14:textId="3DEFE4B6" w:rsidR="00F5311D" w:rsidRPr="00151B0A"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Drafts the</w:t>
      </w:r>
      <w:r w:rsidR="00E24A09">
        <w:rPr>
          <w:rFonts w:asciiTheme="minorHAnsi" w:hAnsiTheme="minorHAnsi" w:cstheme="minorHAnsi"/>
          <w:color w:val="000000"/>
          <w:sz w:val="22"/>
        </w:rPr>
        <w:t xml:space="preserve"> inception and</w:t>
      </w:r>
      <w:r w:rsidRPr="00151B0A">
        <w:rPr>
          <w:rFonts w:asciiTheme="minorHAnsi" w:hAnsiTheme="minorHAnsi" w:cstheme="minorHAnsi"/>
          <w:color w:val="000000"/>
          <w:sz w:val="22"/>
        </w:rPr>
        <w:t xml:space="preserve"> evaluation report</w:t>
      </w:r>
      <w:r w:rsidR="00E24A09">
        <w:rPr>
          <w:rFonts w:asciiTheme="minorHAnsi" w:hAnsiTheme="minorHAnsi" w:cstheme="minorHAnsi"/>
          <w:color w:val="000000"/>
          <w:sz w:val="22"/>
        </w:rPr>
        <w:t>s</w:t>
      </w:r>
      <w:r w:rsidRPr="00151B0A">
        <w:rPr>
          <w:rFonts w:asciiTheme="minorHAnsi" w:hAnsiTheme="minorHAnsi" w:cstheme="minorHAnsi"/>
          <w:color w:val="000000"/>
          <w:sz w:val="22"/>
        </w:rPr>
        <w:t xml:space="preserve">, and coordinates the inputs from team members; </w:t>
      </w:r>
    </w:p>
    <w:p w14:paraId="7B1EA792" w14:textId="65B9B37A" w:rsidR="00F5311D" w:rsidRPr="00151B0A" w:rsidRDefault="00F5311D" w:rsidP="00F5311D">
      <w:pPr>
        <w:numPr>
          <w:ilvl w:val="0"/>
          <w:numId w:val="8"/>
        </w:numPr>
        <w:spacing w:after="120" w:line="240" w:lineRule="auto"/>
        <w:rPr>
          <w:rFonts w:asciiTheme="minorHAnsi" w:hAnsiTheme="minorHAnsi" w:cstheme="minorHAnsi"/>
          <w:color w:val="000000"/>
          <w:sz w:val="22"/>
        </w:rPr>
      </w:pPr>
      <w:r w:rsidRPr="00151B0A">
        <w:rPr>
          <w:rFonts w:asciiTheme="minorHAnsi" w:hAnsiTheme="minorHAnsi" w:cstheme="minorHAnsi"/>
          <w:color w:val="000000"/>
          <w:sz w:val="22"/>
        </w:rPr>
        <w:t xml:space="preserve">Prepares for meetings with </w:t>
      </w:r>
      <w:r>
        <w:rPr>
          <w:rFonts w:asciiTheme="minorHAnsi" w:hAnsiTheme="minorHAnsi" w:cstheme="minorHAnsi"/>
          <w:color w:val="000000"/>
          <w:sz w:val="22"/>
        </w:rPr>
        <w:t xml:space="preserve">JNSC, </w:t>
      </w:r>
      <w:r w:rsidR="00E24A09">
        <w:rPr>
          <w:rFonts w:asciiTheme="minorHAnsi" w:hAnsiTheme="minorHAnsi" w:cstheme="minorHAnsi"/>
          <w:color w:val="000000"/>
          <w:sz w:val="22"/>
        </w:rPr>
        <w:t xml:space="preserve">ESC, </w:t>
      </w:r>
      <w:r>
        <w:rPr>
          <w:rFonts w:asciiTheme="minorHAnsi" w:hAnsiTheme="minorHAnsi" w:cstheme="minorHAnsi"/>
          <w:color w:val="000000"/>
          <w:sz w:val="22"/>
        </w:rPr>
        <w:t>UNCT</w:t>
      </w:r>
      <w:r w:rsidRPr="00151B0A">
        <w:rPr>
          <w:rFonts w:asciiTheme="minorHAnsi" w:hAnsiTheme="minorHAnsi" w:cstheme="minorHAnsi"/>
          <w:color w:val="000000"/>
          <w:sz w:val="22"/>
        </w:rPr>
        <w:t xml:space="preserve"> and other stakeholder to review findings, conclusions and recommendations. </w:t>
      </w:r>
    </w:p>
    <w:p w14:paraId="620F777D" w14:textId="3EEED727" w:rsidR="00F5311D" w:rsidRPr="00151B0A" w:rsidRDefault="001C4E69" w:rsidP="00F5311D">
      <w:pPr>
        <w:numPr>
          <w:ilvl w:val="0"/>
          <w:numId w:val="8"/>
        </w:numPr>
        <w:spacing w:after="120" w:line="240" w:lineRule="auto"/>
        <w:jc w:val="both"/>
        <w:rPr>
          <w:rFonts w:asciiTheme="minorHAnsi" w:hAnsiTheme="minorHAnsi" w:cstheme="minorHAnsi"/>
          <w:color w:val="000000"/>
          <w:sz w:val="22"/>
        </w:rPr>
      </w:pPr>
      <w:r>
        <w:rPr>
          <w:rFonts w:asciiTheme="minorHAnsi" w:hAnsiTheme="minorHAnsi" w:cstheme="minorHAnsi"/>
          <w:color w:val="000000"/>
          <w:sz w:val="22"/>
        </w:rPr>
        <w:t xml:space="preserve">Regularly </w:t>
      </w:r>
      <w:r w:rsidR="00F5311D" w:rsidRPr="00151B0A">
        <w:rPr>
          <w:rFonts w:asciiTheme="minorHAnsi" w:hAnsiTheme="minorHAnsi" w:cstheme="minorHAnsi"/>
          <w:color w:val="000000"/>
          <w:sz w:val="22"/>
        </w:rPr>
        <w:t xml:space="preserve">briefs </w:t>
      </w:r>
      <w:r w:rsidR="00F5311D">
        <w:rPr>
          <w:rFonts w:asciiTheme="minorHAnsi" w:hAnsiTheme="minorHAnsi" w:cstheme="minorHAnsi"/>
          <w:color w:val="000000"/>
          <w:sz w:val="22"/>
        </w:rPr>
        <w:t>JNSC</w:t>
      </w:r>
      <w:r w:rsidR="00E24A09">
        <w:rPr>
          <w:rFonts w:asciiTheme="minorHAnsi" w:hAnsiTheme="minorHAnsi" w:cstheme="minorHAnsi"/>
          <w:color w:val="000000"/>
          <w:sz w:val="22"/>
        </w:rPr>
        <w:t xml:space="preserve">, </w:t>
      </w:r>
      <w:r w:rsidR="00F5311D">
        <w:rPr>
          <w:rFonts w:asciiTheme="minorHAnsi" w:hAnsiTheme="minorHAnsi" w:cstheme="minorHAnsi"/>
          <w:color w:val="000000"/>
          <w:sz w:val="22"/>
        </w:rPr>
        <w:t>UNCT</w:t>
      </w:r>
      <w:r w:rsidR="00E24A09">
        <w:rPr>
          <w:rFonts w:asciiTheme="minorHAnsi" w:hAnsiTheme="minorHAnsi" w:cstheme="minorHAnsi"/>
          <w:color w:val="000000"/>
          <w:sz w:val="22"/>
        </w:rPr>
        <w:t>, EM and EMG</w:t>
      </w:r>
      <w:r w:rsidR="00F5311D" w:rsidRPr="00151B0A">
        <w:rPr>
          <w:rFonts w:asciiTheme="minorHAnsi" w:hAnsiTheme="minorHAnsi" w:cstheme="minorHAnsi"/>
          <w:color w:val="000000"/>
          <w:sz w:val="22"/>
        </w:rPr>
        <w:t xml:space="preserve"> on the evaluation</w:t>
      </w:r>
      <w:r>
        <w:rPr>
          <w:rFonts w:asciiTheme="minorHAnsi" w:hAnsiTheme="minorHAnsi" w:cstheme="minorHAnsi"/>
          <w:color w:val="000000"/>
          <w:sz w:val="22"/>
        </w:rPr>
        <w:t xml:space="preserve"> progress</w:t>
      </w:r>
      <w:r w:rsidR="00F5311D" w:rsidRPr="00151B0A">
        <w:rPr>
          <w:rFonts w:asciiTheme="minorHAnsi" w:hAnsiTheme="minorHAnsi" w:cstheme="minorHAnsi"/>
          <w:color w:val="000000"/>
          <w:sz w:val="22"/>
        </w:rPr>
        <w:t xml:space="preserve"> through informal sessions and finalizes the report based on feedback from the quality assurance process;</w:t>
      </w:r>
    </w:p>
    <w:p w14:paraId="0667D31A" w14:textId="006CAFF1" w:rsidR="00F5311D" w:rsidRPr="00A01A3E" w:rsidRDefault="00F5311D" w:rsidP="00F5311D">
      <w:pPr>
        <w:numPr>
          <w:ilvl w:val="0"/>
          <w:numId w:val="8"/>
        </w:numPr>
        <w:spacing w:after="12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Delivers</w:t>
      </w:r>
      <w:r w:rsidR="001C4E69">
        <w:rPr>
          <w:rFonts w:asciiTheme="minorHAnsi" w:hAnsiTheme="minorHAnsi" w:cstheme="minorHAnsi"/>
          <w:color w:val="000000"/>
          <w:sz w:val="22"/>
        </w:rPr>
        <w:t xml:space="preserve"> and presents</w:t>
      </w:r>
      <w:r w:rsidRPr="00151B0A">
        <w:rPr>
          <w:rFonts w:asciiTheme="minorHAnsi" w:hAnsiTheme="minorHAnsi" w:cstheme="minorHAnsi"/>
          <w:color w:val="000000"/>
          <w:sz w:val="22"/>
        </w:rPr>
        <w:t xml:space="preserve"> the final evaluation report.</w:t>
      </w:r>
    </w:p>
    <w:p w14:paraId="581A3402" w14:textId="77777777" w:rsidR="00F5311D" w:rsidRPr="00151B0A" w:rsidRDefault="00F5311D" w:rsidP="00F5311D">
      <w:pPr>
        <w:spacing w:after="0" w:line="240" w:lineRule="auto"/>
        <w:jc w:val="both"/>
        <w:rPr>
          <w:rFonts w:asciiTheme="minorHAnsi" w:hAnsiTheme="minorHAnsi" w:cstheme="minorHAnsi"/>
          <w:color w:val="000000"/>
          <w:sz w:val="22"/>
        </w:rPr>
      </w:pPr>
    </w:p>
    <w:p w14:paraId="004A06F9" w14:textId="7772AFF7" w:rsidR="00F5311D" w:rsidRPr="00497D41" w:rsidRDefault="00F5311D" w:rsidP="00F5311D">
      <w:pPr>
        <w:spacing w:after="0" w:line="240" w:lineRule="auto"/>
        <w:jc w:val="both"/>
        <w:rPr>
          <w:rFonts w:asciiTheme="minorHAnsi" w:hAnsiTheme="minorHAnsi" w:cstheme="minorHAnsi"/>
          <w:b/>
          <w:bCs/>
          <w:color w:val="000000"/>
          <w:sz w:val="22"/>
        </w:rPr>
      </w:pPr>
      <w:r w:rsidRPr="00497D41">
        <w:rPr>
          <w:rFonts w:asciiTheme="minorHAnsi" w:hAnsiTheme="minorHAnsi" w:cstheme="minorHAnsi"/>
          <w:b/>
          <w:bCs/>
          <w:color w:val="000000"/>
          <w:sz w:val="22"/>
        </w:rPr>
        <w:t>B. Evaluation team member - specialist (external</w:t>
      </w:r>
      <w:r w:rsidR="00E36FA2">
        <w:rPr>
          <w:rFonts w:asciiTheme="minorHAnsi" w:hAnsiTheme="minorHAnsi" w:cstheme="minorHAnsi"/>
          <w:b/>
          <w:bCs/>
          <w:color w:val="000000"/>
          <w:sz w:val="22"/>
        </w:rPr>
        <w:t xml:space="preserve"> national</w:t>
      </w:r>
      <w:r w:rsidRPr="00497D41">
        <w:rPr>
          <w:rFonts w:asciiTheme="minorHAnsi" w:hAnsiTheme="minorHAnsi" w:cstheme="minorHAnsi"/>
          <w:b/>
          <w:bCs/>
          <w:color w:val="000000"/>
          <w:sz w:val="22"/>
        </w:rPr>
        <w:t>) responsibilities:</w:t>
      </w:r>
    </w:p>
    <w:p w14:paraId="32FA348E" w14:textId="77777777" w:rsidR="00F5311D" w:rsidRPr="00151B0A" w:rsidRDefault="00F5311D" w:rsidP="00F5311D">
      <w:pPr>
        <w:spacing w:after="0" w:line="240" w:lineRule="auto"/>
        <w:jc w:val="both"/>
        <w:rPr>
          <w:rFonts w:asciiTheme="minorHAnsi" w:hAnsiTheme="minorHAnsi" w:cstheme="minorHAnsi"/>
          <w:color w:val="000000"/>
          <w:sz w:val="22"/>
        </w:rPr>
      </w:pPr>
    </w:p>
    <w:p w14:paraId="43BF0AF9" w14:textId="61FF66D6" w:rsidR="00F5311D" w:rsidRPr="00151B0A" w:rsidRDefault="00F5311D" w:rsidP="00F5311D">
      <w:pPr>
        <w:autoSpaceDE w:val="0"/>
        <w:autoSpaceDN w:val="0"/>
        <w:adjustRightInd w:val="0"/>
        <w:spacing w:after="0" w:line="240" w:lineRule="auto"/>
        <w:jc w:val="both"/>
        <w:rPr>
          <w:rFonts w:asciiTheme="minorHAnsi" w:hAnsiTheme="minorHAnsi" w:cstheme="minorHAnsi"/>
          <w:color w:val="000000"/>
          <w:sz w:val="22"/>
        </w:rPr>
      </w:pPr>
      <w:r w:rsidRPr="00151B0A">
        <w:rPr>
          <w:rFonts w:asciiTheme="minorHAnsi" w:hAnsiTheme="minorHAnsi" w:cstheme="minorHAnsi"/>
          <w:color w:val="000000"/>
          <w:sz w:val="22"/>
        </w:rPr>
        <w:t>The Evaluation Specia</w:t>
      </w:r>
      <w:r w:rsidR="00280F6E">
        <w:rPr>
          <w:rFonts w:asciiTheme="minorHAnsi" w:hAnsiTheme="minorHAnsi" w:cstheme="minorHAnsi"/>
          <w:color w:val="000000"/>
          <w:sz w:val="22"/>
        </w:rPr>
        <w:t>list</w:t>
      </w:r>
      <w:r w:rsidRPr="00151B0A">
        <w:rPr>
          <w:rFonts w:asciiTheme="minorHAnsi" w:hAnsiTheme="minorHAnsi" w:cstheme="minorHAnsi"/>
          <w:color w:val="000000"/>
          <w:sz w:val="22"/>
        </w:rPr>
        <w:t xml:space="preserve"> will provide the expertise in t</w:t>
      </w:r>
      <w:r>
        <w:rPr>
          <w:rFonts w:asciiTheme="minorHAnsi" w:hAnsiTheme="minorHAnsi" w:cstheme="minorHAnsi"/>
          <w:color w:val="000000"/>
          <w:sz w:val="22"/>
        </w:rPr>
        <w:t xml:space="preserve">he local development issues </w:t>
      </w:r>
      <w:r w:rsidRPr="00151B0A">
        <w:rPr>
          <w:rFonts w:asciiTheme="minorHAnsi" w:hAnsiTheme="minorHAnsi" w:cstheme="minorHAnsi"/>
          <w:color w:val="000000"/>
          <w:sz w:val="22"/>
        </w:rPr>
        <w:t xml:space="preserve">with sound understanding of the </w:t>
      </w:r>
      <w:r>
        <w:rPr>
          <w:rFonts w:asciiTheme="minorHAnsi" w:hAnsiTheme="minorHAnsi" w:cstheme="minorHAnsi"/>
          <w:color w:val="000000"/>
          <w:sz w:val="22"/>
        </w:rPr>
        <w:t>Serbian social and economic</w:t>
      </w:r>
      <w:r w:rsidRPr="00151B0A">
        <w:rPr>
          <w:rFonts w:asciiTheme="minorHAnsi" w:hAnsiTheme="minorHAnsi" w:cstheme="minorHAnsi"/>
          <w:color w:val="000000"/>
          <w:sz w:val="22"/>
        </w:rPr>
        <w:t xml:space="preserve"> </w:t>
      </w:r>
      <w:r>
        <w:rPr>
          <w:rFonts w:asciiTheme="minorHAnsi" w:hAnsiTheme="minorHAnsi" w:cstheme="minorHAnsi"/>
          <w:color w:val="000000"/>
          <w:sz w:val="22"/>
        </w:rPr>
        <w:t>environment and Agenda 2023 in the national context</w:t>
      </w:r>
      <w:r w:rsidRPr="00151B0A">
        <w:rPr>
          <w:rFonts w:asciiTheme="minorHAnsi" w:hAnsiTheme="minorHAnsi" w:cstheme="minorHAnsi"/>
          <w:color w:val="000000"/>
          <w:sz w:val="22"/>
        </w:rPr>
        <w:t>. The evaluation specialist is expected to</w:t>
      </w:r>
      <w:r>
        <w:rPr>
          <w:rFonts w:asciiTheme="minorHAnsi" w:hAnsiTheme="minorHAnsi" w:cstheme="minorHAnsi"/>
          <w:color w:val="000000"/>
          <w:sz w:val="22"/>
        </w:rPr>
        <w:t>:</w:t>
      </w:r>
    </w:p>
    <w:p w14:paraId="1314BD17" w14:textId="77777777" w:rsidR="00F5311D" w:rsidRPr="00151B0A" w:rsidRDefault="00F5311D" w:rsidP="00F5311D">
      <w:pPr>
        <w:autoSpaceDE w:val="0"/>
        <w:autoSpaceDN w:val="0"/>
        <w:adjustRightInd w:val="0"/>
        <w:spacing w:after="0" w:line="240" w:lineRule="auto"/>
        <w:rPr>
          <w:rFonts w:asciiTheme="minorHAnsi" w:hAnsiTheme="minorHAnsi" w:cstheme="minorHAnsi"/>
          <w:color w:val="000000"/>
          <w:sz w:val="22"/>
        </w:rPr>
      </w:pPr>
    </w:p>
    <w:p w14:paraId="1DA6CB89" w14:textId="60D7B41F" w:rsidR="00F5311D" w:rsidRPr="00151B0A" w:rsidRDefault="00F5311D" w:rsidP="00F5311D">
      <w:pPr>
        <w:numPr>
          <w:ilvl w:val="0"/>
          <w:numId w:val="9"/>
        </w:numPr>
        <w:autoSpaceDE w:val="0"/>
        <w:autoSpaceDN w:val="0"/>
        <w:adjustRightInd w:val="0"/>
        <w:spacing w:after="0" w:line="240" w:lineRule="auto"/>
        <w:rPr>
          <w:rFonts w:asciiTheme="minorHAnsi" w:hAnsiTheme="minorHAnsi" w:cstheme="minorHAnsi"/>
          <w:color w:val="000000"/>
          <w:sz w:val="22"/>
        </w:rPr>
      </w:pPr>
      <w:r w:rsidRPr="00151B0A">
        <w:rPr>
          <w:rFonts w:asciiTheme="minorHAnsi" w:hAnsiTheme="minorHAnsi" w:cstheme="minorHAnsi"/>
          <w:color w:val="000000"/>
          <w:sz w:val="22"/>
        </w:rPr>
        <w:t>Review relevant document</w:t>
      </w:r>
      <w:r>
        <w:rPr>
          <w:rFonts w:asciiTheme="minorHAnsi" w:hAnsiTheme="minorHAnsi" w:cstheme="minorHAnsi"/>
          <w:color w:val="000000"/>
          <w:sz w:val="22"/>
        </w:rPr>
        <w:t>s</w:t>
      </w:r>
    </w:p>
    <w:p w14:paraId="22DB18BE" w14:textId="77777777" w:rsidR="00F5311D" w:rsidRPr="00151B0A" w:rsidRDefault="00F5311D" w:rsidP="00F5311D">
      <w:pPr>
        <w:numPr>
          <w:ilvl w:val="0"/>
          <w:numId w:val="9"/>
        </w:numPr>
        <w:autoSpaceDE w:val="0"/>
        <w:autoSpaceDN w:val="0"/>
        <w:adjustRightInd w:val="0"/>
        <w:spacing w:after="0" w:line="240" w:lineRule="auto"/>
        <w:rPr>
          <w:rFonts w:asciiTheme="minorHAnsi" w:hAnsiTheme="minorHAnsi" w:cstheme="minorHAnsi"/>
          <w:color w:val="000000"/>
          <w:sz w:val="22"/>
        </w:rPr>
      </w:pPr>
      <w:r w:rsidRPr="00151B0A">
        <w:rPr>
          <w:rFonts w:asciiTheme="minorHAnsi" w:hAnsiTheme="minorHAnsi" w:cstheme="minorHAnsi"/>
          <w:color w:val="000000"/>
          <w:sz w:val="22"/>
        </w:rPr>
        <w:t>Participate in the design of the evaluation methodology ad provide inputs o the inception report</w:t>
      </w:r>
    </w:p>
    <w:p w14:paraId="4A50FFEC" w14:textId="13D2C2AB" w:rsidR="00F5311D" w:rsidRPr="00151B0A" w:rsidRDefault="00F5311D" w:rsidP="00F5311D">
      <w:pPr>
        <w:numPr>
          <w:ilvl w:val="0"/>
          <w:numId w:val="9"/>
        </w:numPr>
        <w:autoSpaceDE w:val="0"/>
        <w:autoSpaceDN w:val="0"/>
        <w:adjustRightInd w:val="0"/>
        <w:spacing w:after="0" w:line="240" w:lineRule="auto"/>
        <w:rPr>
          <w:rFonts w:asciiTheme="minorHAnsi" w:hAnsiTheme="minorHAnsi" w:cstheme="minorHAnsi"/>
          <w:color w:val="000000"/>
          <w:sz w:val="22"/>
        </w:rPr>
      </w:pPr>
      <w:r w:rsidRPr="00151B0A">
        <w:rPr>
          <w:rFonts w:asciiTheme="minorHAnsi" w:hAnsiTheme="minorHAnsi" w:cstheme="minorHAnsi"/>
          <w:color w:val="000000"/>
          <w:sz w:val="22"/>
        </w:rPr>
        <w:t>Conduct an analysis of the outcome</w:t>
      </w:r>
      <w:r>
        <w:rPr>
          <w:rFonts w:asciiTheme="minorHAnsi" w:hAnsiTheme="minorHAnsi" w:cstheme="minorHAnsi"/>
          <w:color w:val="000000"/>
          <w:sz w:val="22"/>
        </w:rPr>
        <w:t>s</w:t>
      </w:r>
      <w:r w:rsidRPr="00151B0A">
        <w:rPr>
          <w:rFonts w:asciiTheme="minorHAnsi" w:hAnsiTheme="minorHAnsi" w:cstheme="minorHAnsi"/>
          <w:color w:val="000000"/>
          <w:sz w:val="22"/>
        </w:rPr>
        <w:t>, outputs</w:t>
      </w:r>
      <w:r>
        <w:rPr>
          <w:rFonts w:asciiTheme="minorHAnsi" w:hAnsiTheme="minorHAnsi" w:cstheme="minorHAnsi"/>
          <w:color w:val="000000"/>
          <w:sz w:val="22"/>
        </w:rPr>
        <w:t xml:space="preserve">, Join Work Plans </w:t>
      </w:r>
    </w:p>
    <w:p w14:paraId="2076E4D7" w14:textId="0F0244AC" w:rsidR="00F5311D" w:rsidRPr="00151B0A" w:rsidRDefault="00F5311D" w:rsidP="00F5311D">
      <w:pPr>
        <w:numPr>
          <w:ilvl w:val="0"/>
          <w:numId w:val="9"/>
        </w:numPr>
        <w:autoSpaceDE w:val="0"/>
        <w:autoSpaceDN w:val="0"/>
        <w:adjustRightInd w:val="0"/>
        <w:spacing w:after="0" w:line="240" w:lineRule="auto"/>
        <w:rPr>
          <w:rFonts w:asciiTheme="minorHAnsi" w:hAnsiTheme="minorHAnsi" w:cstheme="minorHAnsi"/>
          <w:color w:val="000000"/>
          <w:sz w:val="22"/>
        </w:rPr>
      </w:pPr>
      <w:r w:rsidRPr="00151B0A">
        <w:rPr>
          <w:rFonts w:asciiTheme="minorHAnsi" w:hAnsiTheme="minorHAnsi" w:cstheme="minorHAnsi"/>
          <w:color w:val="000000"/>
          <w:sz w:val="22"/>
        </w:rPr>
        <w:t xml:space="preserve">Carry out fieldwork and data collection as per the </w:t>
      </w:r>
      <w:r w:rsidR="001C4E69">
        <w:rPr>
          <w:rFonts w:asciiTheme="minorHAnsi" w:hAnsiTheme="minorHAnsi" w:cstheme="minorHAnsi"/>
          <w:color w:val="000000"/>
          <w:sz w:val="22"/>
        </w:rPr>
        <w:t>I</w:t>
      </w:r>
      <w:r w:rsidRPr="00151B0A">
        <w:rPr>
          <w:rFonts w:asciiTheme="minorHAnsi" w:hAnsiTheme="minorHAnsi" w:cstheme="minorHAnsi"/>
          <w:color w:val="000000"/>
          <w:sz w:val="22"/>
        </w:rPr>
        <w:t xml:space="preserve">nception report and Terms of </w:t>
      </w:r>
      <w:r>
        <w:rPr>
          <w:rFonts w:asciiTheme="minorHAnsi" w:hAnsiTheme="minorHAnsi" w:cstheme="minorHAnsi"/>
          <w:color w:val="000000"/>
          <w:sz w:val="22"/>
        </w:rPr>
        <w:t>R</w:t>
      </w:r>
      <w:r w:rsidRPr="00151B0A">
        <w:rPr>
          <w:rFonts w:asciiTheme="minorHAnsi" w:hAnsiTheme="minorHAnsi" w:cstheme="minorHAnsi"/>
          <w:color w:val="000000"/>
          <w:sz w:val="22"/>
        </w:rPr>
        <w:t>eference</w:t>
      </w:r>
    </w:p>
    <w:p w14:paraId="0C35D95C" w14:textId="0B5BEFB6" w:rsidR="00F5311D" w:rsidRPr="00151B0A" w:rsidRDefault="00F5311D" w:rsidP="00F5311D">
      <w:pPr>
        <w:numPr>
          <w:ilvl w:val="0"/>
          <w:numId w:val="9"/>
        </w:numPr>
        <w:autoSpaceDE w:val="0"/>
        <w:autoSpaceDN w:val="0"/>
        <w:adjustRightInd w:val="0"/>
        <w:spacing w:after="0" w:line="240" w:lineRule="auto"/>
        <w:rPr>
          <w:rFonts w:asciiTheme="minorHAnsi" w:hAnsiTheme="minorHAnsi" w:cstheme="minorHAnsi"/>
          <w:color w:val="000000"/>
          <w:sz w:val="22"/>
        </w:rPr>
      </w:pPr>
      <w:r w:rsidRPr="00151B0A">
        <w:rPr>
          <w:rFonts w:asciiTheme="minorHAnsi" w:hAnsiTheme="minorHAnsi" w:cstheme="minorHAnsi"/>
          <w:color w:val="000000"/>
          <w:sz w:val="22"/>
        </w:rPr>
        <w:t>Draft related parts of the</w:t>
      </w:r>
      <w:r w:rsidR="001C4E69">
        <w:rPr>
          <w:rFonts w:asciiTheme="minorHAnsi" w:hAnsiTheme="minorHAnsi" w:cstheme="minorHAnsi"/>
          <w:color w:val="000000"/>
          <w:sz w:val="22"/>
        </w:rPr>
        <w:t xml:space="preserve"> inception and</w:t>
      </w:r>
      <w:r w:rsidRPr="00151B0A">
        <w:rPr>
          <w:rFonts w:asciiTheme="minorHAnsi" w:hAnsiTheme="minorHAnsi" w:cstheme="minorHAnsi"/>
          <w:color w:val="000000"/>
          <w:sz w:val="22"/>
        </w:rPr>
        <w:t xml:space="preserve"> evaluation report</w:t>
      </w:r>
      <w:r w:rsidR="001C4E69">
        <w:rPr>
          <w:rFonts w:asciiTheme="minorHAnsi" w:hAnsiTheme="minorHAnsi" w:cstheme="minorHAnsi"/>
          <w:color w:val="000000"/>
          <w:sz w:val="22"/>
        </w:rPr>
        <w:t>s</w:t>
      </w:r>
      <w:r w:rsidRPr="00151B0A">
        <w:rPr>
          <w:rFonts w:asciiTheme="minorHAnsi" w:hAnsiTheme="minorHAnsi" w:cstheme="minorHAnsi"/>
          <w:color w:val="000000"/>
          <w:sz w:val="22"/>
        </w:rPr>
        <w:t xml:space="preserve"> as agreed on the division of labor with the team leader</w:t>
      </w:r>
    </w:p>
    <w:p w14:paraId="08E05C51" w14:textId="4E25F42F" w:rsidR="00F5311D" w:rsidRDefault="00F5311D" w:rsidP="00F5311D">
      <w:pPr>
        <w:numPr>
          <w:ilvl w:val="0"/>
          <w:numId w:val="9"/>
        </w:numPr>
        <w:autoSpaceDE w:val="0"/>
        <w:autoSpaceDN w:val="0"/>
        <w:adjustRightInd w:val="0"/>
        <w:spacing w:after="0" w:line="240" w:lineRule="auto"/>
        <w:rPr>
          <w:rFonts w:asciiTheme="minorHAnsi" w:hAnsiTheme="minorHAnsi" w:cstheme="minorHAnsi"/>
          <w:color w:val="000000"/>
          <w:sz w:val="22"/>
        </w:rPr>
      </w:pPr>
      <w:r w:rsidRPr="00151B0A">
        <w:rPr>
          <w:rFonts w:asciiTheme="minorHAnsi" w:hAnsiTheme="minorHAnsi" w:cstheme="minorHAnsi"/>
          <w:color w:val="000000"/>
          <w:sz w:val="22"/>
        </w:rPr>
        <w:t>Assist the Team Leader in finalizing the evaluation final report including incorporating suggestions received on draft related to assigned sections.</w:t>
      </w:r>
    </w:p>
    <w:p w14:paraId="02FB3B19" w14:textId="77777777" w:rsidR="00CB4163" w:rsidRPr="00CB4163" w:rsidRDefault="00CB4163" w:rsidP="00CB4163">
      <w:pPr>
        <w:autoSpaceDE w:val="0"/>
        <w:autoSpaceDN w:val="0"/>
        <w:adjustRightInd w:val="0"/>
        <w:spacing w:after="0" w:line="240" w:lineRule="auto"/>
        <w:rPr>
          <w:rFonts w:asciiTheme="minorHAnsi" w:eastAsia="Times New Roman" w:hAnsiTheme="minorHAnsi" w:cstheme="minorHAnsi"/>
          <w:color w:val="000000"/>
          <w:sz w:val="22"/>
          <w:szCs w:val="24"/>
          <w:lang w:val="en"/>
        </w:rPr>
      </w:pPr>
    </w:p>
    <w:p w14:paraId="38EC054A" w14:textId="5971FC0B" w:rsidR="00CB4163" w:rsidRPr="00497D41" w:rsidRDefault="00CB4163" w:rsidP="00CB4163">
      <w:pPr>
        <w:pStyle w:val="ListParagraph"/>
        <w:numPr>
          <w:ilvl w:val="0"/>
          <w:numId w:val="59"/>
        </w:numPr>
        <w:tabs>
          <w:tab w:val="left" w:pos="360"/>
        </w:tabs>
        <w:autoSpaceDE w:val="0"/>
        <w:autoSpaceDN w:val="0"/>
        <w:adjustRightInd w:val="0"/>
        <w:spacing w:after="60"/>
        <w:ind w:hanging="630"/>
        <w:jc w:val="both"/>
        <w:rPr>
          <w:rFonts w:asciiTheme="minorHAnsi" w:hAnsiTheme="minorHAnsi" w:cstheme="minorHAnsi"/>
          <w:b/>
          <w:bCs/>
          <w:color w:val="000000"/>
          <w:sz w:val="22"/>
        </w:rPr>
      </w:pPr>
      <w:r w:rsidRPr="00497D41">
        <w:rPr>
          <w:rFonts w:asciiTheme="minorHAnsi" w:hAnsiTheme="minorHAnsi" w:cstheme="minorHAnsi"/>
          <w:b/>
          <w:bCs/>
          <w:color w:val="000000"/>
          <w:sz w:val="22"/>
        </w:rPr>
        <w:t>Required skills and experience for the evaluation team members:</w:t>
      </w:r>
    </w:p>
    <w:p w14:paraId="7D00D4F6" w14:textId="77777777" w:rsidR="00B417AC" w:rsidRPr="00B417AC" w:rsidRDefault="00B417AC" w:rsidP="00B417AC">
      <w:pPr>
        <w:pStyle w:val="ListParagraph"/>
        <w:tabs>
          <w:tab w:val="left" w:pos="360"/>
        </w:tabs>
        <w:autoSpaceDE w:val="0"/>
        <w:autoSpaceDN w:val="0"/>
        <w:adjustRightInd w:val="0"/>
        <w:spacing w:after="60"/>
        <w:jc w:val="both"/>
        <w:rPr>
          <w:rFonts w:asciiTheme="minorHAnsi" w:hAnsiTheme="minorHAnsi" w:cstheme="minorHAnsi"/>
          <w:color w:val="000000"/>
          <w:sz w:val="22"/>
        </w:rPr>
      </w:pPr>
    </w:p>
    <w:p w14:paraId="135BA849" w14:textId="44C92A6B" w:rsidR="00CB4163" w:rsidRPr="004877FE" w:rsidRDefault="00280F6E" w:rsidP="00CB4163">
      <w:pPr>
        <w:autoSpaceDE w:val="0"/>
        <w:autoSpaceDN w:val="0"/>
        <w:adjustRightInd w:val="0"/>
        <w:spacing w:after="60"/>
        <w:jc w:val="both"/>
        <w:rPr>
          <w:rFonts w:asciiTheme="minorHAnsi" w:eastAsia="Times New Roman" w:hAnsiTheme="minorHAnsi" w:cstheme="minorHAnsi"/>
          <w:b/>
          <w:bCs/>
          <w:color w:val="000000"/>
          <w:sz w:val="22"/>
          <w:szCs w:val="24"/>
          <w:lang w:val="en"/>
        </w:rPr>
      </w:pPr>
      <w:r>
        <w:rPr>
          <w:rFonts w:asciiTheme="minorHAnsi" w:eastAsia="Times New Roman" w:hAnsiTheme="minorHAnsi" w:cstheme="minorHAnsi"/>
          <w:b/>
          <w:bCs/>
          <w:color w:val="000000"/>
          <w:sz w:val="22"/>
          <w:szCs w:val="24"/>
          <w:lang w:val="en"/>
        </w:rPr>
        <w:t>E</w:t>
      </w:r>
      <w:r w:rsidR="00CB4163" w:rsidRPr="004877FE">
        <w:rPr>
          <w:rFonts w:asciiTheme="minorHAnsi" w:eastAsia="Times New Roman" w:hAnsiTheme="minorHAnsi" w:cstheme="minorHAnsi"/>
          <w:b/>
          <w:bCs/>
          <w:color w:val="000000"/>
          <w:sz w:val="22"/>
          <w:szCs w:val="24"/>
          <w:lang w:val="en"/>
        </w:rPr>
        <w:t xml:space="preserve">valuation </w:t>
      </w:r>
      <w:r>
        <w:rPr>
          <w:rFonts w:asciiTheme="minorHAnsi" w:eastAsia="Times New Roman" w:hAnsiTheme="minorHAnsi" w:cstheme="minorHAnsi"/>
          <w:b/>
          <w:bCs/>
          <w:color w:val="000000"/>
          <w:sz w:val="22"/>
          <w:szCs w:val="24"/>
          <w:lang w:val="en"/>
        </w:rPr>
        <w:t>T</w:t>
      </w:r>
      <w:r w:rsidR="00CB4163" w:rsidRPr="004877FE">
        <w:rPr>
          <w:rFonts w:asciiTheme="minorHAnsi" w:eastAsia="Times New Roman" w:hAnsiTheme="minorHAnsi" w:cstheme="minorHAnsi"/>
          <w:b/>
          <w:bCs/>
          <w:color w:val="000000"/>
          <w:sz w:val="22"/>
          <w:szCs w:val="24"/>
          <w:lang w:val="en"/>
        </w:rPr>
        <w:t xml:space="preserve">eam </w:t>
      </w:r>
      <w:r>
        <w:rPr>
          <w:rFonts w:asciiTheme="minorHAnsi" w:eastAsia="Times New Roman" w:hAnsiTheme="minorHAnsi" w:cstheme="minorHAnsi"/>
          <w:b/>
          <w:bCs/>
          <w:color w:val="000000"/>
          <w:sz w:val="22"/>
          <w:szCs w:val="24"/>
          <w:lang w:val="en"/>
        </w:rPr>
        <w:t>L</w:t>
      </w:r>
      <w:r w:rsidR="00CB4163" w:rsidRPr="004877FE">
        <w:rPr>
          <w:rFonts w:asciiTheme="minorHAnsi" w:eastAsia="Times New Roman" w:hAnsiTheme="minorHAnsi" w:cstheme="minorHAnsi"/>
          <w:b/>
          <w:bCs/>
          <w:color w:val="000000"/>
          <w:sz w:val="22"/>
          <w:szCs w:val="24"/>
          <w:lang w:val="en"/>
        </w:rPr>
        <w:t>eader</w:t>
      </w:r>
    </w:p>
    <w:p w14:paraId="3E53B5BD"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At least a master’s degree in a relevant field (international development, economics, political science, governance, social sciences or a related field);</w:t>
      </w:r>
    </w:p>
    <w:p w14:paraId="2C6FD67F" w14:textId="021B2CE5"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 xml:space="preserve">At least </w:t>
      </w:r>
      <w:r w:rsidR="00134D17">
        <w:rPr>
          <w:rFonts w:asciiTheme="minorHAnsi" w:hAnsiTheme="minorHAnsi" w:cstheme="minorHAnsi"/>
          <w:color w:val="000000"/>
          <w:sz w:val="22"/>
        </w:rPr>
        <w:t xml:space="preserve">10 </w:t>
      </w:r>
      <w:r w:rsidRPr="00730FE3">
        <w:rPr>
          <w:rFonts w:asciiTheme="minorHAnsi" w:hAnsiTheme="minorHAnsi" w:cstheme="minorHAnsi"/>
          <w:color w:val="000000"/>
          <w:sz w:val="22"/>
        </w:rPr>
        <w:t>years of working experience in evaluation of UN’s</w:t>
      </w:r>
      <w:r w:rsidR="00134D17">
        <w:rPr>
          <w:rFonts w:asciiTheme="minorHAnsi" w:hAnsiTheme="minorHAnsi" w:cstheme="minorHAnsi"/>
          <w:color w:val="000000"/>
          <w:sz w:val="22"/>
        </w:rPr>
        <w:t xml:space="preserve"> or other international organization</w:t>
      </w:r>
      <w:r w:rsidRPr="00730FE3">
        <w:rPr>
          <w:rFonts w:asciiTheme="minorHAnsi" w:hAnsiTheme="minorHAnsi" w:cstheme="minorHAnsi"/>
          <w:color w:val="000000"/>
          <w:sz w:val="22"/>
        </w:rPr>
        <w:t xml:space="preserve"> strategic documents</w:t>
      </w:r>
      <w:r w:rsidR="00905615">
        <w:rPr>
          <w:rFonts w:asciiTheme="minorHAnsi" w:hAnsiTheme="minorHAnsi" w:cstheme="minorHAnsi"/>
          <w:color w:val="000000"/>
          <w:sz w:val="22"/>
        </w:rPr>
        <w:t xml:space="preserve">, </w:t>
      </w:r>
      <w:r w:rsidRPr="00730FE3">
        <w:rPr>
          <w:rFonts w:asciiTheme="minorHAnsi" w:hAnsiTheme="minorHAnsi" w:cstheme="minorHAnsi"/>
          <w:color w:val="000000"/>
          <w:sz w:val="22"/>
        </w:rPr>
        <w:t>UN agency country programme</w:t>
      </w:r>
      <w:r w:rsidR="00905615">
        <w:rPr>
          <w:rFonts w:asciiTheme="minorHAnsi" w:hAnsiTheme="minorHAnsi" w:cstheme="minorHAnsi"/>
          <w:color w:val="000000"/>
          <w:sz w:val="22"/>
        </w:rPr>
        <w:t xml:space="preserve"> experince would be an </w:t>
      </w:r>
      <w:r w:rsidR="008842E9">
        <w:rPr>
          <w:rFonts w:asciiTheme="minorHAnsi" w:hAnsiTheme="minorHAnsi" w:cstheme="minorHAnsi"/>
          <w:color w:val="000000"/>
          <w:sz w:val="22"/>
        </w:rPr>
        <w:t>advantage</w:t>
      </w:r>
      <w:r w:rsidR="008842E9" w:rsidRPr="00730FE3">
        <w:rPr>
          <w:rFonts w:asciiTheme="minorHAnsi" w:hAnsiTheme="minorHAnsi" w:cstheme="minorHAnsi"/>
          <w:color w:val="000000"/>
          <w:sz w:val="22"/>
        </w:rPr>
        <w:t>.</w:t>
      </w:r>
    </w:p>
    <w:p w14:paraId="501C89F1"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Experience with participatory approaches, organizational assessments partnership strategies and capacity development;</w:t>
      </w:r>
    </w:p>
    <w:p w14:paraId="71E4B0D9" w14:textId="68E23B76"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Knowledge of relevant human rights issues</w:t>
      </w:r>
      <w:r w:rsidR="00CA6A97">
        <w:rPr>
          <w:rFonts w:asciiTheme="minorHAnsi" w:hAnsiTheme="minorHAnsi" w:cstheme="minorHAnsi"/>
          <w:color w:val="000000"/>
          <w:sz w:val="22"/>
        </w:rPr>
        <w:t>, including forced displacement,</w:t>
      </w:r>
      <w:r w:rsidRPr="00730FE3">
        <w:rPr>
          <w:rFonts w:asciiTheme="minorHAnsi" w:hAnsiTheme="minorHAnsi" w:cstheme="minorHAnsi"/>
          <w:color w:val="000000"/>
          <w:sz w:val="22"/>
        </w:rPr>
        <w:t xml:space="preserve"> and ability to identify related problems in their political, ethnic, racial, gender equality and socio-economic dimensions;</w:t>
      </w:r>
    </w:p>
    <w:p w14:paraId="6D616DEA"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Ability to facilitate, evaluate and integrate information from a variety of sources and assess the impact on human rights and gender equality. Ability to incorporate gender perspectives in all aspects of the evaluation report;</w:t>
      </w:r>
    </w:p>
    <w:p w14:paraId="4DC2983A" w14:textId="53DBF3D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Regional expertise in the region of the Western Balkans;</w:t>
      </w:r>
      <w:r w:rsidR="00280F6E">
        <w:rPr>
          <w:rFonts w:asciiTheme="minorHAnsi" w:hAnsiTheme="minorHAnsi" w:cstheme="minorHAnsi"/>
          <w:color w:val="000000"/>
          <w:sz w:val="22"/>
        </w:rPr>
        <w:t xml:space="preserve"> Specific experience in Serbia’s development context will be an asset.</w:t>
      </w:r>
    </w:p>
    <w:p w14:paraId="3D56CA67"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lastRenderedPageBreak/>
        <w:t>Proven experience as an evaluation team leader with ability to lead and work with other evaluation experts;</w:t>
      </w:r>
    </w:p>
    <w:p w14:paraId="459FA962"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Facilitation skills and ability to manage diversity of views in different development contexts;</w:t>
      </w:r>
    </w:p>
    <w:p w14:paraId="1931F7E2"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 xml:space="preserve">Ability to produce well written reports demonstrating analytical ability and communication skills </w:t>
      </w:r>
    </w:p>
    <w:p w14:paraId="2CFF666E"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Excellent command of English.</w:t>
      </w:r>
    </w:p>
    <w:p w14:paraId="5D094ED2" w14:textId="77777777" w:rsidR="00CB4163" w:rsidRPr="004877FE" w:rsidRDefault="00CB4163" w:rsidP="00CB4163">
      <w:pPr>
        <w:tabs>
          <w:tab w:val="left" w:pos="7235"/>
        </w:tabs>
        <w:spacing w:after="60"/>
        <w:rPr>
          <w:b/>
          <w:bCs/>
        </w:rPr>
      </w:pPr>
    </w:p>
    <w:p w14:paraId="4921A55B" w14:textId="39156764" w:rsidR="00CB4163" w:rsidRPr="004877FE" w:rsidRDefault="00CB4163" w:rsidP="004877FE">
      <w:pPr>
        <w:autoSpaceDE w:val="0"/>
        <w:autoSpaceDN w:val="0"/>
        <w:adjustRightInd w:val="0"/>
        <w:spacing w:after="60"/>
        <w:jc w:val="both"/>
        <w:rPr>
          <w:rFonts w:asciiTheme="minorHAnsi" w:eastAsia="Times New Roman" w:hAnsiTheme="minorHAnsi" w:cstheme="minorHAnsi"/>
          <w:b/>
          <w:bCs/>
          <w:color w:val="000000"/>
          <w:sz w:val="22"/>
          <w:szCs w:val="24"/>
          <w:lang w:val="en"/>
        </w:rPr>
      </w:pPr>
      <w:r w:rsidRPr="004877FE">
        <w:rPr>
          <w:rFonts w:asciiTheme="minorHAnsi" w:eastAsia="Times New Roman" w:hAnsiTheme="minorHAnsi" w:cstheme="minorHAnsi"/>
          <w:b/>
          <w:bCs/>
          <w:color w:val="000000"/>
          <w:sz w:val="22"/>
          <w:szCs w:val="24"/>
          <w:lang w:val="en"/>
        </w:rPr>
        <w:t>Team Member</w:t>
      </w:r>
      <w:r w:rsidR="00280F6E">
        <w:rPr>
          <w:rFonts w:asciiTheme="minorHAnsi" w:eastAsia="Times New Roman" w:hAnsiTheme="minorHAnsi" w:cstheme="minorHAnsi"/>
          <w:b/>
          <w:bCs/>
          <w:color w:val="000000"/>
          <w:sz w:val="22"/>
          <w:szCs w:val="24"/>
          <w:lang w:val="en"/>
        </w:rPr>
        <w:t xml:space="preserve"> – Evaluation Specialist</w:t>
      </w:r>
    </w:p>
    <w:p w14:paraId="2AD17072"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At least a master’s degree in a relevant field (international development, economics, political science, governance, social sciences or a related field);</w:t>
      </w:r>
    </w:p>
    <w:p w14:paraId="3FD39DD4"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Minimum five years of relevant professional experience. Previous work with UN would be advantage;</w:t>
      </w:r>
    </w:p>
    <w:p w14:paraId="345AB4BE"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Strong data collection and analysis skills; Prior experience in working with multilateral agencies;</w:t>
      </w:r>
    </w:p>
    <w:p w14:paraId="16D4B7FD" w14:textId="0C82FDF2"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Strong experience and knowledge in the UN programming principles including leaving no one behind LNOB, human rights, gender equality and women's empowerment, disability inclusion;</w:t>
      </w:r>
      <w:r w:rsidR="00CA6A97">
        <w:rPr>
          <w:rFonts w:asciiTheme="minorHAnsi" w:hAnsiTheme="minorHAnsi" w:cstheme="minorHAnsi"/>
          <w:color w:val="000000"/>
          <w:sz w:val="22"/>
        </w:rPr>
        <w:t xml:space="preserve"> forced displacement and statelessness,</w:t>
      </w:r>
      <w:r w:rsidRPr="00730FE3">
        <w:rPr>
          <w:rFonts w:asciiTheme="minorHAnsi" w:hAnsiTheme="minorHAnsi" w:cstheme="minorHAnsi"/>
          <w:color w:val="000000"/>
          <w:sz w:val="22"/>
        </w:rPr>
        <w:t xml:space="preserve"> environmental sustainability and resilience, and accountability;</w:t>
      </w:r>
    </w:p>
    <w:p w14:paraId="79A32C04"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In-depth knowledge and strong research record of country socio-economic development and environment context;</w:t>
      </w:r>
    </w:p>
    <w:p w14:paraId="03DC7DC2"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Excellent timely delivery and time management;</w:t>
      </w:r>
    </w:p>
    <w:p w14:paraId="3CD128F5"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Process management skills such as facilitation skills and ability to negotiate with a wide range of stakeholders;</w:t>
      </w:r>
    </w:p>
    <w:p w14:paraId="3F1D22A9"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Technical competence in undertaking complex evaluations which involve use of mixed methods;</w:t>
      </w:r>
    </w:p>
    <w:p w14:paraId="5BC77733" w14:textId="77777777" w:rsidR="00CB4163" w:rsidRPr="00730FE3" w:rsidRDefault="00CB4163" w:rsidP="00CB4163">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Knowledge of UN role, UN reform process and UN programming at the country level, particularly UNSDCF;</w:t>
      </w:r>
    </w:p>
    <w:p w14:paraId="53B45000" w14:textId="6BB05056" w:rsidR="00515E72" w:rsidRDefault="00CB4163" w:rsidP="00515E72">
      <w:pPr>
        <w:pStyle w:val="ListParagraph"/>
        <w:numPr>
          <w:ilvl w:val="0"/>
          <w:numId w:val="56"/>
        </w:numPr>
        <w:jc w:val="both"/>
        <w:rPr>
          <w:rFonts w:asciiTheme="minorHAnsi" w:hAnsiTheme="minorHAnsi" w:cstheme="minorHAnsi"/>
          <w:color w:val="000000"/>
          <w:sz w:val="22"/>
        </w:rPr>
      </w:pPr>
      <w:r w:rsidRPr="00730FE3">
        <w:rPr>
          <w:rFonts w:asciiTheme="minorHAnsi" w:hAnsiTheme="minorHAnsi" w:cstheme="minorHAnsi"/>
          <w:color w:val="000000"/>
          <w:sz w:val="22"/>
        </w:rPr>
        <w:t xml:space="preserve">Excellent command of English and </w:t>
      </w:r>
      <w:r>
        <w:rPr>
          <w:rFonts w:asciiTheme="minorHAnsi" w:hAnsiTheme="minorHAnsi" w:cstheme="minorHAnsi"/>
          <w:color w:val="000000"/>
          <w:sz w:val="22"/>
        </w:rPr>
        <w:t>Serbian</w:t>
      </w:r>
      <w:r w:rsidR="00497D41">
        <w:rPr>
          <w:rFonts w:asciiTheme="minorHAnsi" w:hAnsiTheme="minorHAnsi" w:cstheme="minorHAnsi"/>
          <w:color w:val="000000"/>
          <w:sz w:val="22"/>
        </w:rPr>
        <w:t xml:space="preserve"> language</w:t>
      </w:r>
      <w:r>
        <w:rPr>
          <w:rFonts w:asciiTheme="minorHAnsi" w:hAnsiTheme="minorHAnsi" w:cstheme="minorHAnsi"/>
          <w:color w:val="000000"/>
          <w:sz w:val="22"/>
        </w:rPr>
        <w:t>.</w:t>
      </w:r>
      <w:r w:rsidRPr="00730FE3">
        <w:rPr>
          <w:rFonts w:asciiTheme="minorHAnsi" w:hAnsiTheme="minorHAnsi" w:cstheme="minorHAnsi"/>
          <w:color w:val="000000"/>
          <w:sz w:val="22"/>
        </w:rPr>
        <w:t xml:space="preserve"> </w:t>
      </w:r>
    </w:p>
    <w:p w14:paraId="51E120B9" w14:textId="77777777" w:rsidR="00515E72" w:rsidRDefault="00515E72" w:rsidP="00515E72">
      <w:pPr>
        <w:jc w:val="both"/>
        <w:rPr>
          <w:rFonts w:asciiTheme="minorHAnsi" w:hAnsiTheme="minorHAnsi" w:cstheme="minorHAnsi"/>
          <w:color w:val="000000"/>
          <w:sz w:val="22"/>
        </w:rPr>
      </w:pPr>
    </w:p>
    <w:p w14:paraId="05603D6B" w14:textId="4AB79851" w:rsidR="00F66AC3" w:rsidRPr="00515E72" w:rsidRDefault="00CB4163" w:rsidP="00515E72">
      <w:pPr>
        <w:ind w:left="-450" w:right="-180"/>
        <w:jc w:val="both"/>
        <w:rPr>
          <w:rFonts w:asciiTheme="minorHAnsi" w:hAnsiTheme="minorHAnsi" w:cstheme="minorHAnsi"/>
          <w:color w:val="000000"/>
          <w:sz w:val="22"/>
          <w:szCs w:val="24"/>
        </w:rPr>
      </w:pPr>
      <w:r w:rsidRPr="00515E72">
        <w:rPr>
          <w:rFonts w:asciiTheme="minorHAnsi" w:hAnsiTheme="minorHAnsi" w:cstheme="minorHAnsi"/>
          <w:color w:val="000000"/>
          <w:sz w:val="22"/>
        </w:rPr>
        <w:t>The evaluation will be conducted in accordance with the principles outlined in the UNEG ‘Ethical Guidelines for Evaluation’. The selected consultants are required to clearly identify any potential ethical issues and approaches to the evaluation, as well as the processes for ethical review and oversight of the evaluation process in their proposal</w:t>
      </w:r>
      <w:bookmarkStart w:id="4" w:name="_heading=h.lnxbz9"/>
      <w:bookmarkEnd w:id="4"/>
      <w:r w:rsidRPr="00515E72">
        <w:rPr>
          <w:rFonts w:asciiTheme="minorHAnsi" w:hAnsiTheme="minorHAnsi" w:cstheme="minorHAnsi"/>
          <w:color w:val="000000"/>
          <w:sz w:val="22"/>
        </w:rPr>
        <w:t>.</w:t>
      </w:r>
    </w:p>
    <w:p w14:paraId="2720831D" w14:textId="0DAEC8F6" w:rsidR="00767624" w:rsidRPr="005C167A" w:rsidRDefault="00D3668B" w:rsidP="00C216B2">
      <w:pPr>
        <w:pBdr>
          <w:top w:val="nil"/>
          <w:left w:val="nil"/>
          <w:bottom w:val="nil"/>
          <w:right w:val="nil"/>
          <w:between w:val="nil"/>
        </w:pBdr>
        <w:tabs>
          <w:tab w:val="center" w:pos="4320"/>
          <w:tab w:val="right" w:pos="8640"/>
        </w:tabs>
        <w:ind w:left="-426" w:right="-270"/>
        <w:jc w:val="both"/>
        <w:rPr>
          <w:rFonts w:asciiTheme="minorHAnsi" w:hAnsiTheme="minorHAnsi" w:cstheme="minorHAnsi"/>
          <w:b/>
          <w:color w:val="000000"/>
          <w:sz w:val="22"/>
        </w:rPr>
      </w:pPr>
      <w:r>
        <w:rPr>
          <w:rFonts w:asciiTheme="minorHAnsi" w:hAnsiTheme="minorHAnsi" w:cstheme="minorHAnsi"/>
          <w:b/>
          <w:color w:val="000000"/>
          <w:sz w:val="22"/>
        </w:rPr>
        <w:t>7</w:t>
      </w:r>
      <w:r w:rsidR="00E14082">
        <w:rPr>
          <w:rFonts w:asciiTheme="minorHAnsi" w:hAnsiTheme="minorHAnsi" w:cstheme="minorHAnsi"/>
          <w:b/>
          <w:color w:val="000000"/>
          <w:sz w:val="22"/>
        </w:rPr>
        <w:t xml:space="preserve">. </w:t>
      </w:r>
      <w:r w:rsidR="000E1D82">
        <w:rPr>
          <w:rFonts w:asciiTheme="minorHAnsi" w:hAnsiTheme="minorHAnsi" w:cstheme="minorHAnsi"/>
          <w:b/>
          <w:color w:val="000000"/>
          <w:sz w:val="22"/>
        </w:rPr>
        <w:t>Evaluation Deliverables</w:t>
      </w:r>
    </w:p>
    <w:p w14:paraId="2552AD6E" w14:textId="71FEE2E2" w:rsidR="00767624" w:rsidRPr="00767624" w:rsidRDefault="00767624" w:rsidP="00C216B2">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767624">
        <w:rPr>
          <w:rFonts w:asciiTheme="minorHAnsi" w:hAnsiTheme="minorHAnsi" w:cstheme="minorHAnsi"/>
          <w:color w:val="000000"/>
          <w:sz w:val="22"/>
        </w:rPr>
        <w:t xml:space="preserve">It is imperative that the evaluation method ensures that the perspectives of different stakeholders are </w:t>
      </w:r>
      <w:r w:rsidR="00370682" w:rsidRPr="00767624">
        <w:rPr>
          <w:rFonts w:asciiTheme="minorHAnsi" w:hAnsiTheme="minorHAnsi" w:cstheme="minorHAnsi"/>
          <w:color w:val="000000"/>
          <w:sz w:val="22"/>
        </w:rPr>
        <w:t>captured,</w:t>
      </w:r>
      <w:r w:rsidRPr="00767624">
        <w:rPr>
          <w:rFonts w:asciiTheme="minorHAnsi" w:hAnsiTheme="minorHAnsi" w:cstheme="minorHAnsi"/>
          <w:color w:val="000000"/>
          <w:sz w:val="22"/>
        </w:rPr>
        <w:t xml:space="preserve"> and recommendations are validated through the prism of nationally-owned priorities</w:t>
      </w:r>
      <w:r w:rsidR="0065020F">
        <w:rPr>
          <w:rFonts w:asciiTheme="minorHAnsi" w:hAnsiTheme="minorHAnsi" w:cstheme="minorHAnsi"/>
          <w:color w:val="000000"/>
          <w:sz w:val="22"/>
        </w:rPr>
        <w:t xml:space="preserve"> observing</w:t>
      </w:r>
      <w:r w:rsidRPr="00767624">
        <w:rPr>
          <w:rFonts w:asciiTheme="minorHAnsi" w:hAnsiTheme="minorHAnsi" w:cstheme="minorHAnsi"/>
          <w:color w:val="000000"/>
          <w:sz w:val="22"/>
        </w:rPr>
        <w:t xml:space="preserve"> </w:t>
      </w:r>
      <w:r w:rsidR="00CC4894" w:rsidRPr="00CC4894">
        <w:rPr>
          <w:rFonts w:asciiTheme="minorHAnsi" w:hAnsiTheme="minorHAnsi" w:cstheme="minorHAnsi"/>
          <w:color w:val="000000"/>
          <w:sz w:val="22"/>
        </w:rPr>
        <w:t>UN</w:t>
      </w:r>
      <w:r w:rsidR="0065020F">
        <w:rPr>
          <w:rFonts w:asciiTheme="minorHAnsi" w:hAnsiTheme="minorHAnsi" w:cstheme="minorHAnsi"/>
          <w:color w:val="000000"/>
          <w:sz w:val="22"/>
        </w:rPr>
        <w:t>EG</w:t>
      </w:r>
      <w:r w:rsidR="00CC4894" w:rsidRPr="00CC4894">
        <w:rPr>
          <w:rFonts w:asciiTheme="minorHAnsi" w:hAnsiTheme="minorHAnsi" w:cstheme="minorHAnsi"/>
          <w:color w:val="000000"/>
          <w:sz w:val="22"/>
        </w:rPr>
        <w:t xml:space="preserve"> Evaluation Report Standards</w:t>
      </w:r>
      <w:r w:rsidR="00CC4894">
        <w:rPr>
          <w:rFonts w:asciiTheme="minorHAnsi" w:hAnsiTheme="minorHAnsi" w:cstheme="minorHAnsi"/>
          <w:color w:val="000000"/>
          <w:sz w:val="22"/>
        </w:rPr>
        <w:t>.</w:t>
      </w:r>
    </w:p>
    <w:p w14:paraId="2452A60B" w14:textId="5343C90C" w:rsidR="00370682" w:rsidRDefault="00370682" w:rsidP="00280F6E">
      <w:pPr>
        <w:pBdr>
          <w:top w:val="nil"/>
          <w:left w:val="nil"/>
          <w:bottom w:val="nil"/>
          <w:right w:val="nil"/>
          <w:between w:val="nil"/>
        </w:pBdr>
        <w:tabs>
          <w:tab w:val="center" w:pos="4320"/>
          <w:tab w:val="right" w:pos="8640"/>
        </w:tabs>
        <w:ind w:left="-450" w:right="-270" w:firstLine="24"/>
        <w:jc w:val="both"/>
        <w:rPr>
          <w:rFonts w:asciiTheme="minorHAnsi" w:hAnsiTheme="minorHAnsi" w:cstheme="minorHAnsi"/>
          <w:color w:val="000000"/>
          <w:sz w:val="22"/>
        </w:rPr>
      </w:pPr>
      <w:r>
        <w:rPr>
          <w:rFonts w:asciiTheme="minorHAnsi" w:hAnsiTheme="minorHAnsi" w:cstheme="minorHAnsi"/>
          <w:color w:val="000000"/>
          <w:sz w:val="22"/>
        </w:rPr>
        <w:t xml:space="preserve">The evaluation team will proceed to structure the data gathering phase with close attention to the </w:t>
      </w:r>
      <w:r w:rsidR="00CD1C89">
        <w:rPr>
          <w:rFonts w:asciiTheme="minorHAnsi" w:hAnsiTheme="minorHAnsi" w:cstheme="minorHAnsi"/>
          <w:color w:val="000000"/>
          <w:sz w:val="22"/>
        </w:rPr>
        <w:t>TOR</w:t>
      </w:r>
      <w:r>
        <w:rPr>
          <w:rFonts w:asciiTheme="minorHAnsi" w:hAnsiTheme="minorHAnsi" w:cstheme="minorHAnsi"/>
          <w:color w:val="000000"/>
          <w:sz w:val="22"/>
        </w:rPr>
        <w:t xml:space="preserve"> and stakeholder analysis.</w:t>
      </w:r>
      <w:r w:rsidR="00767624" w:rsidRPr="00767624">
        <w:rPr>
          <w:rFonts w:asciiTheme="minorHAnsi" w:hAnsiTheme="minorHAnsi" w:cstheme="minorHAnsi"/>
          <w:color w:val="000000"/>
          <w:sz w:val="22"/>
        </w:rPr>
        <w:t xml:space="preserve"> </w:t>
      </w:r>
      <w:r w:rsidRPr="00370682">
        <w:rPr>
          <w:rFonts w:asciiTheme="minorHAnsi" w:hAnsiTheme="minorHAnsi" w:cstheme="minorHAnsi"/>
          <w:color w:val="000000"/>
          <w:sz w:val="22"/>
        </w:rPr>
        <w:t>Data collection methods must be linked to the evaluation criteria and evaluation questions that are included within the evaluation matrix. The precise data collection methods should be identified following</w:t>
      </w:r>
      <w:r w:rsidRPr="00370682">
        <w:t xml:space="preserve"> </w:t>
      </w:r>
      <w:r>
        <w:rPr>
          <w:rFonts w:asciiTheme="minorHAnsi" w:hAnsiTheme="minorHAnsi" w:cstheme="minorHAnsi"/>
          <w:color w:val="000000"/>
          <w:sz w:val="22"/>
        </w:rPr>
        <w:t xml:space="preserve">the </w:t>
      </w:r>
      <w:r w:rsidR="00CD1C89">
        <w:rPr>
          <w:rFonts w:asciiTheme="minorHAnsi" w:hAnsiTheme="minorHAnsi" w:cstheme="minorHAnsi"/>
          <w:color w:val="000000"/>
          <w:sz w:val="22"/>
        </w:rPr>
        <w:t>initial</w:t>
      </w:r>
      <w:r>
        <w:rPr>
          <w:rFonts w:asciiTheme="minorHAnsi" w:hAnsiTheme="minorHAnsi" w:cstheme="minorHAnsi"/>
          <w:color w:val="000000"/>
          <w:sz w:val="22"/>
        </w:rPr>
        <w:t xml:space="preserve"> a</w:t>
      </w:r>
      <w:r w:rsidRPr="00370682">
        <w:rPr>
          <w:rFonts w:asciiTheme="minorHAnsi" w:hAnsiTheme="minorHAnsi" w:cstheme="minorHAnsi"/>
          <w:color w:val="000000"/>
          <w:sz w:val="22"/>
        </w:rPr>
        <w:t>nalysis of existing evaluative evidence and administrative data</w:t>
      </w:r>
      <w:r w:rsidR="00FA3417">
        <w:rPr>
          <w:rFonts w:asciiTheme="minorHAnsi" w:hAnsiTheme="minorHAnsi" w:cstheme="minorHAnsi"/>
          <w:color w:val="000000"/>
          <w:sz w:val="22"/>
        </w:rPr>
        <w:t>.</w:t>
      </w:r>
    </w:p>
    <w:p w14:paraId="05B7FC5F" w14:textId="4AD63A73" w:rsidR="00C21CA6" w:rsidRDefault="000E1D82" w:rsidP="00C21CA6">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Pr>
          <w:rFonts w:asciiTheme="minorHAnsi" w:hAnsiTheme="minorHAnsi" w:cstheme="minorHAnsi"/>
          <w:color w:val="000000"/>
          <w:sz w:val="22"/>
        </w:rPr>
        <w:t xml:space="preserve">The </w:t>
      </w:r>
      <w:r w:rsidR="00C21CA6" w:rsidRPr="00C21CA6">
        <w:rPr>
          <w:rFonts w:asciiTheme="minorHAnsi" w:hAnsiTheme="minorHAnsi" w:cstheme="minorHAnsi"/>
          <w:color w:val="000000"/>
          <w:sz w:val="22"/>
        </w:rPr>
        <w:t xml:space="preserve">key evaluation </w:t>
      </w:r>
      <w:r>
        <w:rPr>
          <w:rFonts w:asciiTheme="minorHAnsi" w:hAnsiTheme="minorHAnsi" w:cstheme="minorHAnsi"/>
          <w:color w:val="000000"/>
          <w:sz w:val="22"/>
        </w:rPr>
        <w:t>deliverables</w:t>
      </w:r>
      <w:r w:rsidR="00C21CA6" w:rsidRPr="00C21CA6">
        <w:rPr>
          <w:rFonts w:asciiTheme="minorHAnsi" w:hAnsiTheme="minorHAnsi" w:cstheme="minorHAnsi"/>
          <w:color w:val="000000"/>
          <w:sz w:val="22"/>
        </w:rPr>
        <w:t xml:space="preserve"> include:</w:t>
      </w:r>
    </w:p>
    <w:p w14:paraId="7A28501B" w14:textId="77777777" w:rsidR="000E1D82" w:rsidRPr="000E1D82" w:rsidRDefault="000E1D82" w:rsidP="00385B89">
      <w:pPr>
        <w:pStyle w:val="pf0"/>
        <w:numPr>
          <w:ilvl w:val="0"/>
          <w:numId w:val="43"/>
        </w:numPr>
        <w:rPr>
          <w:rFonts w:asciiTheme="minorHAnsi" w:eastAsiaTheme="minorHAnsi" w:hAnsiTheme="minorHAnsi" w:cstheme="minorHAnsi"/>
          <w:color w:val="000000"/>
          <w:sz w:val="22"/>
          <w:szCs w:val="22"/>
        </w:rPr>
      </w:pPr>
      <w:r w:rsidRPr="000E1D82">
        <w:rPr>
          <w:rFonts w:asciiTheme="minorHAnsi" w:eastAsiaTheme="minorHAnsi" w:hAnsiTheme="minorHAnsi" w:cstheme="minorHAnsi"/>
          <w:b/>
          <w:bCs/>
          <w:color w:val="000000"/>
          <w:sz w:val="22"/>
          <w:szCs w:val="22"/>
        </w:rPr>
        <w:t>Inception Report</w:t>
      </w:r>
      <w:r w:rsidRPr="000E1D82">
        <w:rPr>
          <w:rFonts w:asciiTheme="minorHAnsi" w:eastAsiaTheme="minorHAnsi" w:hAnsiTheme="minorHAnsi" w:cstheme="minorHAnsi"/>
          <w:color w:val="000000"/>
          <w:sz w:val="22"/>
          <w:szCs w:val="22"/>
        </w:rPr>
        <w:t xml:space="preserve">, containing a preliminary analysis of the CF ToC or, in its absence, reconstruction of the CF ToC; an elaboration of the evaluation approach and methods, </w:t>
      </w:r>
      <w:r w:rsidRPr="000E1D82">
        <w:rPr>
          <w:rFonts w:asciiTheme="minorHAnsi" w:eastAsiaTheme="minorHAnsi" w:hAnsiTheme="minorHAnsi" w:cstheme="minorHAnsi"/>
          <w:color w:val="000000"/>
          <w:sz w:val="22"/>
          <w:szCs w:val="22"/>
        </w:rPr>
        <w:lastRenderedPageBreak/>
        <w:t xml:space="preserve">including the </w:t>
      </w:r>
      <w:hyperlink r:id="rId15" w:anchor="_Evaluation_design_matrix:" w:history="1">
        <w:r w:rsidRPr="000E1D82">
          <w:rPr>
            <w:rFonts w:asciiTheme="minorHAnsi" w:eastAsiaTheme="minorHAnsi" w:hAnsiTheme="minorHAnsi" w:cstheme="minorHAnsi"/>
            <w:color w:val="000000"/>
            <w:sz w:val="22"/>
            <w:szCs w:val="22"/>
          </w:rPr>
          <w:t>evaluation design matrix</w:t>
        </w:r>
      </w:hyperlink>
      <w:r w:rsidRPr="000E1D82">
        <w:rPr>
          <w:rFonts w:asciiTheme="minorHAnsi" w:eastAsiaTheme="minorHAnsi" w:hAnsiTheme="minorHAnsi" w:cstheme="minorHAnsi"/>
          <w:color w:val="000000"/>
          <w:sz w:val="22"/>
          <w:szCs w:val="22"/>
        </w:rPr>
        <w:t>; and a detailed evaluation plan and timeline, including a tentative list of interviews to be arranged or plans for field visits.</w:t>
      </w:r>
    </w:p>
    <w:p w14:paraId="77960FCB" w14:textId="06D889A0" w:rsidR="000E1D82" w:rsidRPr="000E1D82" w:rsidRDefault="000E1D82" w:rsidP="00385B89">
      <w:pPr>
        <w:pStyle w:val="pf0"/>
        <w:numPr>
          <w:ilvl w:val="0"/>
          <w:numId w:val="43"/>
        </w:numPr>
        <w:rPr>
          <w:rFonts w:asciiTheme="minorHAnsi" w:eastAsiaTheme="minorHAnsi" w:hAnsiTheme="minorHAnsi" w:cstheme="minorHAnsi"/>
          <w:color w:val="000000"/>
          <w:sz w:val="22"/>
          <w:szCs w:val="22"/>
        </w:rPr>
      </w:pPr>
      <w:r w:rsidRPr="000E1D82">
        <w:rPr>
          <w:rFonts w:asciiTheme="minorHAnsi" w:eastAsiaTheme="minorHAnsi" w:hAnsiTheme="minorHAnsi" w:cstheme="minorHAnsi"/>
          <w:b/>
          <w:bCs/>
          <w:color w:val="000000"/>
          <w:sz w:val="22"/>
          <w:szCs w:val="22"/>
        </w:rPr>
        <w:t>Preliminary findings report or presentation</w:t>
      </w:r>
      <w:r w:rsidR="008C6916">
        <w:rPr>
          <w:rFonts w:asciiTheme="minorHAnsi" w:eastAsiaTheme="minorHAnsi" w:hAnsiTheme="minorHAnsi" w:cstheme="minorHAnsi"/>
          <w:b/>
          <w:bCs/>
          <w:color w:val="000000"/>
          <w:sz w:val="22"/>
          <w:szCs w:val="22"/>
        </w:rPr>
        <w:t xml:space="preserve"> </w:t>
      </w:r>
      <w:r w:rsidR="008C6916" w:rsidRPr="008C6916">
        <w:rPr>
          <w:rFonts w:asciiTheme="minorHAnsi" w:eastAsiaTheme="minorHAnsi" w:hAnsiTheme="minorHAnsi" w:cstheme="minorHAnsi"/>
          <w:color w:val="000000"/>
          <w:sz w:val="22"/>
          <w:szCs w:val="22"/>
        </w:rPr>
        <w:t>(following the fa</w:t>
      </w:r>
      <w:r w:rsidR="008C6916">
        <w:rPr>
          <w:rFonts w:asciiTheme="minorHAnsi" w:eastAsiaTheme="minorHAnsi" w:hAnsiTheme="minorHAnsi" w:cstheme="minorHAnsi"/>
          <w:color w:val="000000"/>
          <w:sz w:val="22"/>
          <w:szCs w:val="22"/>
        </w:rPr>
        <w:t>c</w:t>
      </w:r>
      <w:r w:rsidR="008C6916" w:rsidRPr="008C6916">
        <w:rPr>
          <w:rFonts w:asciiTheme="minorHAnsi" w:eastAsiaTheme="minorHAnsi" w:hAnsiTheme="minorHAnsi" w:cstheme="minorHAnsi"/>
          <w:color w:val="000000"/>
          <w:sz w:val="22"/>
          <w:szCs w:val="22"/>
        </w:rPr>
        <w:t>t-finding mission</w:t>
      </w:r>
      <w:r w:rsidR="008C6916">
        <w:rPr>
          <w:rFonts w:asciiTheme="minorHAnsi" w:eastAsiaTheme="minorHAnsi" w:hAnsiTheme="minorHAnsi" w:cstheme="minorHAnsi"/>
          <w:b/>
          <w:bCs/>
          <w:color w:val="000000"/>
          <w:sz w:val="22"/>
          <w:szCs w:val="22"/>
        </w:rPr>
        <w:t>)</w:t>
      </w:r>
      <w:r w:rsidRPr="000E1D82">
        <w:rPr>
          <w:rFonts w:asciiTheme="minorHAnsi" w:eastAsiaTheme="minorHAnsi" w:hAnsiTheme="minorHAnsi" w:cstheme="minorHAnsi"/>
          <w:color w:val="000000"/>
          <w:sz w:val="22"/>
          <w:szCs w:val="22"/>
        </w:rPr>
        <w:t xml:space="preserve">, in a template to be agreed with the Evaluation Manager. </w:t>
      </w:r>
    </w:p>
    <w:p w14:paraId="1278A66A" w14:textId="587CC4F3" w:rsidR="00280F6E" w:rsidRDefault="000E1D82" w:rsidP="00385B89">
      <w:pPr>
        <w:pStyle w:val="pf0"/>
        <w:numPr>
          <w:ilvl w:val="0"/>
          <w:numId w:val="43"/>
        </w:numPr>
        <w:rPr>
          <w:rFonts w:asciiTheme="minorHAnsi" w:eastAsiaTheme="minorHAnsi" w:hAnsiTheme="minorHAnsi" w:cstheme="minorHAnsi"/>
          <w:color w:val="000000"/>
          <w:sz w:val="22"/>
          <w:szCs w:val="22"/>
        </w:rPr>
      </w:pPr>
      <w:r w:rsidRPr="000E1D82">
        <w:rPr>
          <w:rFonts w:asciiTheme="minorHAnsi" w:eastAsiaTheme="minorHAnsi" w:hAnsiTheme="minorHAnsi" w:cstheme="minorHAnsi"/>
          <w:b/>
          <w:bCs/>
          <w:color w:val="000000"/>
          <w:sz w:val="22"/>
          <w:szCs w:val="22"/>
        </w:rPr>
        <w:t>Draft and final CF Evaluation Report</w:t>
      </w:r>
      <w:r w:rsidRPr="000E1D82">
        <w:rPr>
          <w:rFonts w:asciiTheme="minorHAnsi" w:eastAsiaTheme="minorHAnsi" w:hAnsiTheme="minorHAnsi" w:cstheme="minorHAnsi"/>
          <w:color w:val="000000"/>
          <w:sz w:val="22"/>
          <w:szCs w:val="22"/>
        </w:rPr>
        <w:t xml:space="preserve">, including the </w:t>
      </w:r>
      <w:r w:rsidR="00280F6E">
        <w:rPr>
          <w:rFonts w:asciiTheme="minorHAnsi" w:eastAsiaTheme="minorHAnsi" w:hAnsiTheme="minorHAnsi" w:cstheme="minorHAnsi"/>
          <w:color w:val="000000"/>
          <w:sz w:val="22"/>
          <w:szCs w:val="22"/>
        </w:rPr>
        <w:t>Executive Summary and An</w:t>
      </w:r>
      <w:r w:rsidRPr="000E1D82">
        <w:rPr>
          <w:rFonts w:asciiTheme="minorHAnsi" w:eastAsiaTheme="minorHAnsi" w:hAnsiTheme="minorHAnsi" w:cstheme="minorHAnsi"/>
          <w:color w:val="000000"/>
          <w:sz w:val="22"/>
          <w:szCs w:val="22"/>
        </w:rPr>
        <w:t>nexes</w:t>
      </w:r>
      <w:r>
        <w:rPr>
          <w:rFonts w:asciiTheme="minorHAnsi" w:eastAsiaTheme="minorHAnsi" w:hAnsiTheme="minorHAnsi" w:cstheme="minorHAnsi"/>
          <w:color w:val="000000"/>
          <w:sz w:val="22"/>
          <w:szCs w:val="22"/>
        </w:rPr>
        <w:t xml:space="preserve"> </w:t>
      </w:r>
    </w:p>
    <w:p w14:paraId="584D462B" w14:textId="35709731" w:rsidR="00F5055B" w:rsidRPr="00F5055B" w:rsidRDefault="000E1D82" w:rsidP="00F5055B">
      <w:pPr>
        <w:pStyle w:val="pf0"/>
        <w:numPr>
          <w:ilvl w:val="0"/>
          <w:numId w:val="43"/>
        </w:numPr>
        <w:rPr>
          <w:rFonts w:asciiTheme="minorHAnsi" w:eastAsiaTheme="minorHAnsi" w:hAnsiTheme="minorHAnsi" w:cstheme="minorHAnsi"/>
          <w:color w:val="000000"/>
          <w:sz w:val="22"/>
          <w:szCs w:val="22"/>
        </w:rPr>
      </w:pPr>
      <w:r w:rsidRPr="00DD6838">
        <w:rPr>
          <w:rFonts w:asciiTheme="minorHAnsi" w:eastAsiaTheme="minorHAnsi" w:hAnsiTheme="minorHAnsi" w:cstheme="minorHAnsi"/>
          <w:b/>
          <w:bCs/>
          <w:color w:val="000000"/>
          <w:sz w:val="22"/>
          <w:szCs w:val="22"/>
        </w:rPr>
        <w:t xml:space="preserve">Power Point Presentation </w:t>
      </w:r>
      <w:r w:rsidR="00DD6838" w:rsidRPr="00DD6838">
        <w:rPr>
          <w:rFonts w:asciiTheme="minorHAnsi" w:eastAsiaTheme="minorHAnsi" w:hAnsiTheme="minorHAnsi" w:cstheme="minorHAnsi"/>
          <w:b/>
          <w:bCs/>
          <w:color w:val="000000"/>
          <w:sz w:val="22"/>
          <w:szCs w:val="22"/>
        </w:rPr>
        <w:t>for UNCT</w:t>
      </w:r>
      <w:r w:rsidR="00DD6838">
        <w:rPr>
          <w:rFonts w:asciiTheme="minorHAnsi" w:eastAsiaTheme="minorHAnsi" w:hAnsiTheme="minorHAnsi" w:cstheme="minorHAnsi"/>
          <w:color w:val="000000"/>
          <w:sz w:val="22"/>
          <w:szCs w:val="22"/>
        </w:rPr>
        <w:t xml:space="preserve"> </w:t>
      </w:r>
      <w:r w:rsidR="00DD6838" w:rsidRPr="00DD6838">
        <w:rPr>
          <w:rFonts w:asciiTheme="minorHAnsi" w:eastAsiaTheme="minorHAnsi" w:hAnsiTheme="minorHAnsi" w:cstheme="minorHAnsi"/>
          <w:b/>
          <w:bCs/>
          <w:color w:val="000000"/>
          <w:sz w:val="22"/>
          <w:szCs w:val="22"/>
        </w:rPr>
        <w:t>Serbia</w:t>
      </w:r>
      <w:r w:rsidR="00DD6838">
        <w:rPr>
          <w:rFonts w:asciiTheme="minorHAnsi" w:eastAsiaTheme="minorHAnsi" w:hAnsiTheme="minorHAnsi" w:cstheme="minorHAnsi"/>
          <w:color w:val="000000"/>
          <w:sz w:val="22"/>
          <w:szCs w:val="22"/>
        </w:rPr>
        <w:t xml:space="preserve"> </w:t>
      </w:r>
      <w:r>
        <w:rPr>
          <w:rFonts w:asciiTheme="minorHAnsi" w:eastAsiaTheme="minorHAnsi" w:hAnsiTheme="minorHAnsi" w:cstheme="minorHAnsi"/>
          <w:color w:val="000000"/>
          <w:sz w:val="22"/>
          <w:szCs w:val="22"/>
        </w:rPr>
        <w:t xml:space="preserve">outlining </w:t>
      </w:r>
      <w:r w:rsidRPr="00DD6838">
        <w:rPr>
          <w:rFonts w:asciiTheme="minorHAnsi" w:eastAsiaTheme="minorHAnsi" w:hAnsiTheme="minorHAnsi" w:cstheme="minorHAnsi"/>
          <w:b/>
          <w:bCs/>
          <w:color w:val="000000"/>
          <w:sz w:val="22"/>
          <w:szCs w:val="22"/>
        </w:rPr>
        <w:t>key findings and recommendations</w:t>
      </w:r>
    </w:p>
    <w:p w14:paraId="5D892F11" w14:textId="2F4AF845" w:rsidR="00E14082" w:rsidRPr="002F299F" w:rsidRDefault="00E14082" w:rsidP="00E14082">
      <w:pPr>
        <w:pBdr>
          <w:top w:val="nil"/>
          <w:left w:val="nil"/>
          <w:bottom w:val="nil"/>
          <w:right w:val="nil"/>
          <w:between w:val="nil"/>
        </w:pBdr>
        <w:tabs>
          <w:tab w:val="center" w:pos="4320"/>
          <w:tab w:val="right" w:pos="8640"/>
        </w:tabs>
        <w:ind w:left="-426" w:right="-270"/>
        <w:jc w:val="both"/>
        <w:rPr>
          <w:rFonts w:asciiTheme="minorHAnsi" w:hAnsiTheme="minorHAnsi" w:cstheme="minorHAnsi"/>
          <w:b/>
          <w:color w:val="000000"/>
          <w:sz w:val="22"/>
        </w:rPr>
      </w:pPr>
      <w:r w:rsidRPr="002F299F">
        <w:rPr>
          <w:rFonts w:asciiTheme="minorHAnsi" w:hAnsiTheme="minorHAnsi" w:cstheme="minorHAnsi"/>
          <w:b/>
          <w:color w:val="000000"/>
          <w:sz w:val="22"/>
        </w:rPr>
        <w:t>Inception Report</w:t>
      </w:r>
    </w:p>
    <w:p w14:paraId="72DF90C4" w14:textId="021E893D" w:rsidR="00E14082" w:rsidRPr="002F299F" w:rsidRDefault="00E14082" w:rsidP="00E14082">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2F299F">
        <w:rPr>
          <w:rFonts w:asciiTheme="minorHAnsi" w:hAnsiTheme="minorHAnsi" w:cstheme="minorHAnsi"/>
          <w:color w:val="000000"/>
          <w:sz w:val="22"/>
        </w:rPr>
        <w:t>Based on the desk revie</w:t>
      </w:r>
      <w:r w:rsidR="00C56E35">
        <w:rPr>
          <w:rFonts w:asciiTheme="minorHAnsi" w:hAnsiTheme="minorHAnsi" w:cstheme="minorHAnsi"/>
          <w:color w:val="000000"/>
          <w:sz w:val="22"/>
        </w:rPr>
        <w:t>w,</w:t>
      </w:r>
      <w:r w:rsidR="00F66AC3">
        <w:rPr>
          <w:rFonts w:asciiTheme="minorHAnsi" w:hAnsiTheme="minorHAnsi" w:cstheme="minorHAnsi"/>
          <w:color w:val="000000"/>
          <w:sz w:val="22"/>
        </w:rPr>
        <w:t xml:space="preserve"> The Evaluation Team</w:t>
      </w:r>
      <w:r>
        <w:rPr>
          <w:rFonts w:asciiTheme="minorHAnsi" w:hAnsiTheme="minorHAnsi" w:cstheme="minorHAnsi"/>
          <w:color w:val="000000"/>
          <w:sz w:val="22"/>
        </w:rPr>
        <w:t xml:space="preserve"> will</w:t>
      </w:r>
      <w:r w:rsidRPr="002F299F">
        <w:rPr>
          <w:rFonts w:asciiTheme="minorHAnsi" w:hAnsiTheme="minorHAnsi" w:cstheme="minorHAnsi"/>
          <w:color w:val="000000"/>
          <w:sz w:val="22"/>
        </w:rPr>
        <w:t xml:space="preserve"> produce an Inception Report</w:t>
      </w:r>
      <w:r w:rsidR="00F66AC3">
        <w:rPr>
          <w:rFonts w:asciiTheme="minorHAnsi" w:hAnsiTheme="minorHAnsi" w:cstheme="minorHAnsi"/>
          <w:color w:val="000000"/>
          <w:sz w:val="22"/>
        </w:rPr>
        <w:t xml:space="preserve"> in line with the UNSDG CF Evaluation Template </w:t>
      </w:r>
      <w:r w:rsidR="00F66AC3">
        <w:rPr>
          <w:rFonts w:ascii="Arial" w:hAnsi="Arial" w:cs="Arial"/>
          <w:sz w:val="20"/>
          <w:szCs w:val="20"/>
        </w:rPr>
        <w:t>(</w:t>
      </w:r>
      <w:hyperlink r:id="rId16" w:history="1">
        <w:r w:rsidR="00F66AC3" w:rsidRPr="00F66AC3">
          <w:rPr>
            <w:rFonts w:asciiTheme="minorHAnsi" w:hAnsiTheme="minorHAnsi" w:cstheme="minorHAnsi"/>
            <w:color w:val="0000FF"/>
            <w:sz w:val="22"/>
            <w:u w:val="single"/>
          </w:rPr>
          <w:t>CF Evaluation-Inception report template.docx</w:t>
        </w:r>
      </w:hyperlink>
      <w:r w:rsidR="00F66AC3">
        <w:rPr>
          <w:rFonts w:asciiTheme="minorHAnsi" w:hAnsiTheme="minorHAnsi" w:cstheme="minorHAnsi"/>
          <w:color w:val="000000"/>
          <w:sz w:val="22"/>
        </w:rPr>
        <w:t xml:space="preserve">) </w:t>
      </w:r>
      <w:r w:rsidRPr="002F299F">
        <w:rPr>
          <w:rFonts w:asciiTheme="minorHAnsi" w:hAnsiTheme="minorHAnsi" w:cstheme="minorHAnsi"/>
          <w:color w:val="000000"/>
          <w:sz w:val="22"/>
        </w:rPr>
        <w:t>for the overall evaluation. The inception report should outline at a minimum the following issues:</w:t>
      </w:r>
    </w:p>
    <w:p w14:paraId="22501ECE" w14:textId="59F75E32" w:rsidR="009F448D" w:rsidRPr="009F448D" w:rsidRDefault="00E14082" w:rsidP="009F448D">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Pr>
          <w:rFonts w:asciiTheme="minorHAnsi" w:hAnsiTheme="minorHAnsi" w:cstheme="minorHAnsi"/>
          <w:color w:val="000000"/>
          <w:sz w:val="22"/>
        </w:rPr>
        <w:t xml:space="preserve">- </w:t>
      </w:r>
      <w:r w:rsidRPr="002F299F">
        <w:rPr>
          <w:rFonts w:asciiTheme="minorHAnsi" w:hAnsiTheme="minorHAnsi" w:cstheme="minorHAnsi"/>
          <w:color w:val="000000"/>
          <w:sz w:val="22"/>
        </w:rPr>
        <w:t xml:space="preserve"> A clear purpose and scope of the evaluation, which includes a clear statement of the objectives of the evaluation and an outline of the main issues to be examined</w:t>
      </w:r>
      <w:r>
        <w:rPr>
          <w:rFonts w:asciiTheme="minorHAnsi" w:hAnsiTheme="minorHAnsi" w:cstheme="minorHAnsi"/>
          <w:color w:val="000000"/>
          <w:sz w:val="22"/>
        </w:rPr>
        <w:t>.</w:t>
      </w:r>
      <w:r w:rsidR="009F448D" w:rsidRPr="009F448D">
        <w:t xml:space="preserve"> </w:t>
      </w:r>
      <w:r w:rsidR="009F448D" w:rsidRPr="009F448D">
        <w:rPr>
          <w:rFonts w:asciiTheme="minorHAnsi" w:hAnsiTheme="minorHAnsi" w:cstheme="minorHAnsi"/>
          <w:color w:val="000000"/>
          <w:sz w:val="22"/>
        </w:rPr>
        <w:t>- An outline of the evaluation criteria and questions that the evaluation will use to assess performance.</w:t>
      </w:r>
    </w:p>
    <w:p w14:paraId="76BA8772" w14:textId="0329205E" w:rsidR="009F448D" w:rsidRPr="009F448D" w:rsidRDefault="009F448D" w:rsidP="009F448D">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9F448D">
        <w:rPr>
          <w:rFonts w:asciiTheme="minorHAnsi" w:hAnsiTheme="minorHAnsi" w:cstheme="minorHAnsi"/>
          <w:color w:val="000000"/>
          <w:sz w:val="22"/>
        </w:rPr>
        <w:t xml:space="preserve">- The evaluation methodology, including methods used for collecting data and their sources (must include the points in Chapter </w:t>
      </w:r>
      <w:r w:rsidR="00D3668B">
        <w:rPr>
          <w:rFonts w:asciiTheme="minorHAnsi" w:hAnsiTheme="minorHAnsi" w:cstheme="minorHAnsi"/>
          <w:color w:val="000000"/>
          <w:sz w:val="22"/>
        </w:rPr>
        <w:t>5</w:t>
      </w:r>
      <w:r w:rsidR="00DD6838">
        <w:rPr>
          <w:rFonts w:asciiTheme="minorHAnsi" w:hAnsiTheme="minorHAnsi" w:cstheme="minorHAnsi"/>
          <w:color w:val="000000"/>
          <w:sz w:val="22"/>
        </w:rPr>
        <w:t xml:space="preserve"> </w:t>
      </w:r>
      <w:r w:rsidRPr="009F448D">
        <w:rPr>
          <w:rFonts w:asciiTheme="minorHAnsi" w:hAnsiTheme="minorHAnsi" w:cstheme="minorHAnsi"/>
          <w:color w:val="000000"/>
          <w:sz w:val="22"/>
        </w:rPr>
        <w:t>above, as well as the additional data required, including a rationale for their selection). Data collection tools with an explanation of their reliability and validity. The methodology will take into consideration country-level data limitations.</w:t>
      </w:r>
    </w:p>
    <w:p w14:paraId="6CEB0C9C" w14:textId="4AC37C7F" w:rsidR="009F448D" w:rsidRPr="009F448D" w:rsidRDefault="009F448D" w:rsidP="009F448D">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9F448D">
        <w:rPr>
          <w:rFonts w:asciiTheme="minorHAnsi" w:hAnsiTheme="minorHAnsi" w:cstheme="minorHAnsi"/>
          <w:color w:val="000000"/>
          <w:sz w:val="22"/>
        </w:rPr>
        <w:t xml:space="preserve">- An evaluation matrix (in </w:t>
      </w:r>
      <w:r w:rsidR="0009110E">
        <w:rPr>
          <w:rFonts w:asciiTheme="minorHAnsi" w:hAnsiTheme="minorHAnsi" w:cstheme="minorHAnsi"/>
          <w:color w:val="000000"/>
          <w:sz w:val="22"/>
        </w:rPr>
        <w:t>A</w:t>
      </w:r>
      <w:r w:rsidRPr="009F448D">
        <w:rPr>
          <w:rFonts w:asciiTheme="minorHAnsi" w:hAnsiTheme="minorHAnsi" w:cstheme="minorHAnsi"/>
          <w:color w:val="000000"/>
          <w:sz w:val="22"/>
        </w:rPr>
        <w:t>nnex to the report) which identifies the key evaluation questions, and an indication of how the team expects these questions to be answered.</w:t>
      </w:r>
    </w:p>
    <w:p w14:paraId="74BF2764" w14:textId="77777777" w:rsidR="00F66AC3" w:rsidRDefault="009F448D" w:rsidP="00F66AC3">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9F448D">
        <w:rPr>
          <w:rFonts w:asciiTheme="minorHAnsi" w:hAnsiTheme="minorHAnsi" w:cstheme="minorHAnsi"/>
          <w:color w:val="000000"/>
          <w:sz w:val="22"/>
        </w:rPr>
        <w:t xml:space="preserve">-  Theory of Change analysis based on initial meetings as outlined in Chapter </w:t>
      </w:r>
      <w:r w:rsidR="00D3668B">
        <w:rPr>
          <w:rFonts w:asciiTheme="minorHAnsi" w:hAnsiTheme="minorHAnsi" w:cstheme="minorHAnsi"/>
          <w:color w:val="000000"/>
          <w:sz w:val="22"/>
        </w:rPr>
        <w:t>5</w:t>
      </w:r>
      <w:r w:rsidR="00205657">
        <w:rPr>
          <w:rFonts w:asciiTheme="minorHAnsi" w:hAnsiTheme="minorHAnsi" w:cstheme="minorHAnsi"/>
          <w:color w:val="000000"/>
          <w:sz w:val="22"/>
        </w:rPr>
        <w:t xml:space="preserve"> (Evaluation Methodology)</w:t>
      </w:r>
      <w:r>
        <w:rPr>
          <w:rFonts w:asciiTheme="minorHAnsi" w:hAnsiTheme="minorHAnsi" w:cstheme="minorHAnsi"/>
          <w:color w:val="000000"/>
          <w:sz w:val="22"/>
        </w:rPr>
        <w:t>.</w:t>
      </w:r>
    </w:p>
    <w:p w14:paraId="617618E0" w14:textId="67C46763" w:rsidR="00E14082" w:rsidRPr="00F66AC3" w:rsidRDefault="00C21CA6" w:rsidP="00F66AC3">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F66AC3">
        <w:rPr>
          <w:rStyle w:val="StyleArialNarrow"/>
          <w:rFonts w:asciiTheme="minorHAnsi" w:hAnsiTheme="minorHAnsi" w:cs="Arial"/>
          <w:b/>
          <w:bCs/>
          <w:sz w:val="22"/>
        </w:rPr>
        <w:t>Draft</w:t>
      </w:r>
      <w:r w:rsidRPr="00F66AC3">
        <w:rPr>
          <w:rStyle w:val="StyleArialNarrow"/>
          <w:rFonts w:asciiTheme="minorHAnsi" w:hAnsiTheme="minorHAnsi" w:cs="Arial"/>
          <w:b/>
          <w:sz w:val="22"/>
        </w:rPr>
        <w:t xml:space="preserve"> full report</w:t>
      </w:r>
      <w:r w:rsidR="003E05D4">
        <w:t xml:space="preserve"> </w:t>
      </w:r>
      <w:r w:rsidR="003E05D4" w:rsidRPr="00F66AC3">
        <w:rPr>
          <w:rFonts w:asciiTheme="minorHAnsi" w:hAnsiTheme="minorHAnsi" w:cs="Arial"/>
          <w:b/>
          <w:sz w:val="22"/>
        </w:rPr>
        <w:t>(</w:t>
      </w:r>
      <w:r w:rsidR="00F66AC3" w:rsidRPr="00F66AC3">
        <w:rPr>
          <w:rFonts w:asciiTheme="minorHAnsi" w:hAnsiTheme="minorHAnsi" w:cs="Arial"/>
          <w:b/>
          <w:sz w:val="22"/>
        </w:rPr>
        <w:t>no more than</w:t>
      </w:r>
      <w:r w:rsidR="00CB4163" w:rsidRPr="00F66AC3">
        <w:rPr>
          <w:rFonts w:asciiTheme="minorHAnsi" w:hAnsiTheme="minorHAnsi" w:cs="Arial"/>
          <w:b/>
          <w:sz w:val="22"/>
        </w:rPr>
        <w:t xml:space="preserve"> 60</w:t>
      </w:r>
      <w:r w:rsidR="003E05D4" w:rsidRPr="00F66AC3">
        <w:rPr>
          <w:rFonts w:asciiTheme="minorHAnsi" w:hAnsiTheme="minorHAnsi" w:cs="Arial"/>
          <w:b/>
          <w:sz w:val="22"/>
        </w:rPr>
        <w:t xml:space="preserve"> pages excluding the Executive Summary and Annexes)</w:t>
      </w:r>
    </w:p>
    <w:p w14:paraId="1F166FA3" w14:textId="40F0B49D" w:rsidR="00CB4163" w:rsidRDefault="00E14082" w:rsidP="00CB4163">
      <w:pPr>
        <w:pBdr>
          <w:top w:val="nil"/>
          <w:left w:val="nil"/>
          <w:bottom w:val="nil"/>
          <w:right w:val="nil"/>
          <w:between w:val="nil"/>
        </w:pBdr>
        <w:tabs>
          <w:tab w:val="center" w:pos="4320"/>
          <w:tab w:val="right" w:pos="8640"/>
        </w:tabs>
        <w:ind w:left="-426" w:right="-270"/>
        <w:jc w:val="both"/>
        <w:rPr>
          <w:rFonts w:ascii="Arial" w:hAnsi="Arial" w:cs="Arial"/>
          <w:sz w:val="20"/>
          <w:szCs w:val="20"/>
        </w:rPr>
      </w:pPr>
      <w:r>
        <w:rPr>
          <w:rFonts w:asciiTheme="minorHAnsi" w:hAnsiTheme="minorHAnsi" w:cstheme="minorHAnsi"/>
          <w:color w:val="000000"/>
          <w:sz w:val="22"/>
        </w:rPr>
        <w:t xml:space="preserve">The full Evaluation Report </w:t>
      </w:r>
      <w:r w:rsidR="00C21CA6" w:rsidRPr="0001593E">
        <w:rPr>
          <w:rFonts w:asciiTheme="minorHAnsi" w:hAnsiTheme="minorHAnsi" w:cs="Arial"/>
          <w:sz w:val="22"/>
        </w:rPr>
        <w:t>covering the</w:t>
      </w:r>
      <w:r>
        <w:rPr>
          <w:rFonts w:asciiTheme="minorHAnsi" w:hAnsiTheme="minorHAnsi" w:cs="Arial"/>
          <w:sz w:val="22"/>
        </w:rPr>
        <w:t xml:space="preserve"> entire plan</w:t>
      </w:r>
      <w:r w:rsidR="00C21CA6" w:rsidRPr="0001593E">
        <w:rPr>
          <w:rFonts w:asciiTheme="minorHAnsi" w:hAnsiTheme="minorHAnsi" w:cs="Arial"/>
          <w:sz w:val="22"/>
        </w:rPr>
        <w:t xml:space="preserve"> outlined in the </w:t>
      </w:r>
      <w:r>
        <w:rPr>
          <w:rFonts w:asciiTheme="minorHAnsi" w:hAnsiTheme="minorHAnsi" w:cs="Arial"/>
          <w:sz w:val="22"/>
        </w:rPr>
        <w:t>T</w:t>
      </w:r>
      <w:r w:rsidR="00C21CA6" w:rsidRPr="0001593E">
        <w:rPr>
          <w:rFonts w:asciiTheme="minorHAnsi" w:hAnsiTheme="minorHAnsi" w:cs="Arial"/>
          <w:sz w:val="22"/>
        </w:rPr>
        <w:t xml:space="preserve">erms of </w:t>
      </w:r>
      <w:r>
        <w:rPr>
          <w:rFonts w:asciiTheme="minorHAnsi" w:hAnsiTheme="minorHAnsi" w:cs="Arial"/>
          <w:sz w:val="22"/>
        </w:rPr>
        <w:t>R</w:t>
      </w:r>
      <w:r w:rsidR="00C21CA6" w:rsidRPr="0001593E">
        <w:rPr>
          <w:rFonts w:asciiTheme="minorHAnsi" w:hAnsiTheme="minorHAnsi" w:cs="Arial"/>
          <w:sz w:val="22"/>
        </w:rPr>
        <w:t>eference and inception report</w:t>
      </w:r>
      <w:r w:rsidR="00C21CA6" w:rsidRPr="0001593E">
        <w:rPr>
          <w:rStyle w:val="StyleArialNarrow"/>
          <w:rFonts w:asciiTheme="minorHAnsi" w:hAnsiTheme="minorHAnsi" w:cs="Arial"/>
          <w:sz w:val="22"/>
        </w:rPr>
        <w:t xml:space="preserve"> including</w:t>
      </w:r>
      <w:r>
        <w:rPr>
          <w:rStyle w:val="StyleArialNarrow"/>
          <w:rFonts w:asciiTheme="minorHAnsi" w:hAnsiTheme="minorHAnsi" w:cs="Arial"/>
          <w:sz w:val="22"/>
        </w:rPr>
        <w:t xml:space="preserve"> the evaluation matrix,</w:t>
      </w:r>
      <w:r w:rsidR="00C21CA6" w:rsidRPr="0001593E">
        <w:rPr>
          <w:rStyle w:val="StyleArialNarrow"/>
          <w:rFonts w:asciiTheme="minorHAnsi" w:hAnsiTheme="minorHAnsi" w:cs="Arial"/>
          <w:sz w:val="22"/>
        </w:rPr>
        <w:t xml:space="preserve"> evaluation findings</w:t>
      </w:r>
      <w:r>
        <w:rPr>
          <w:rStyle w:val="StyleArialNarrow"/>
          <w:rFonts w:asciiTheme="minorHAnsi" w:hAnsiTheme="minorHAnsi" w:cs="Arial"/>
          <w:sz w:val="22"/>
        </w:rPr>
        <w:t xml:space="preserve">, </w:t>
      </w:r>
      <w:r w:rsidR="00C21CA6" w:rsidRPr="0001593E">
        <w:rPr>
          <w:rStyle w:val="StyleArialNarrow"/>
          <w:rFonts w:asciiTheme="minorHAnsi" w:hAnsiTheme="minorHAnsi" w:cs="Arial"/>
          <w:sz w:val="22"/>
        </w:rPr>
        <w:t>conclusions, lessons and recommendations</w:t>
      </w:r>
      <w:r w:rsidR="00CB4163">
        <w:rPr>
          <w:rStyle w:val="StyleArialNarrow"/>
          <w:rFonts w:asciiTheme="minorHAnsi" w:hAnsiTheme="minorHAnsi" w:cs="Arial"/>
          <w:sz w:val="22"/>
        </w:rPr>
        <w:t xml:space="preserve"> in full accordance with </w:t>
      </w:r>
      <w:r w:rsidR="00CB4163" w:rsidRPr="00F66AC3">
        <w:rPr>
          <w:rStyle w:val="StyleArialNarrow"/>
          <w:rFonts w:ascii="Calibri" w:hAnsi="Calibri" w:cs="Calibri"/>
          <w:sz w:val="22"/>
        </w:rPr>
        <w:t>the</w:t>
      </w:r>
      <w:r w:rsidR="00CB4163" w:rsidRPr="00F66AC3">
        <w:rPr>
          <w:rFonts w:ascii="Calibri" w:hAnsi="Calibri" w:cs="Calibri"/>
          <w:sz w:val="22"/>
        </w:rPr>
        <w:t xml:space="preserve"> </w:t>
      </w:r>
      <w:hyperlink r:id="rId17" w:history="1">
        <w:r w:rsidR="00CB4163" w:rsidRPr="00F66AC3">
          <w:rPr>
            <w:rFonts w:ascii="Calibri" w:hAnsi="Calibri" w:cs="Calibri"/>
            <w:color w:val="0000FF"/>
            <w:sz w:val="22"/>
            <w:u w:val="single"/>
          </w:rPr>
          <w:t>CF evaluation report template 2021.docx</w:t>
        </w:r>
      </w:hyperlink>
      <w:r w:rsidR="00F66AC3">
        <w:rPr>
          <w:rFonts w:ascii="Arial" w:hAnsi="Arial" w:cs="Arial"/>
          <w:sz w:val="20"/>
          <w:szCs w:val="20"/>
        </w:rPr>
        <w:t>.</w:t>
      </w:r>
    </w:p>
    <w:p w14:paraId="06FB2244" w14:textId="1381900E" w:rsidR="00DC6439" w:rsidRDefault="00380572" w:rsidP="00CB4163">
      <w:pPr>
        <w:pBdr>
          <w:top w:val="nil"/>
          <w:left w:val="nil"/>
          <w:bottom w:val="nil"/>
          <w:right w:val="nil"/>
          <w:between w:val="nil"/>
        </w:pBdr>
        <w:tabs>
          <w:tab w:val="center" w:pos="4320"/>
          <w:tab w:val="right" w:pos="8640"/>
        </w:tabs>
        <w:ind w:left="-426" w:right="-270"/>
        <w:jc w:val="both"/>
        <w:rPr>
          <w:rFonts w:asciiTheme="minorHAnsi" w:hAnsiTheme="minorHAnsi" w:cs="Arial"/>
          <w:sz w:val="22"/>
        </w:rPr>
      </w:pPr>
      <w:r w:rsidRPr="00CB4163">
        <w:rPr>
          <w:rFonts w:asciiTheme="minorHAnsi" w:hAnsiTheme="minorHAnsi" w:cs="Arial"/>
          <w:sz w:val="22"/>
        </w:rPr>
        <w:t xml:space="preserve">A Power Point presentation of key findings, lessons and recommendations for the government counterparts and other stakeholders. </w:t>
      </w:r>
    </w:p>
    <w:p w14:paraId="3D4AFD86" w14:textId="5D732872" w:rsidR="00C21CA6" w:rsidRPr="00C21CA6" w:rsidRDefault="00D3668B" w:rsidP="00D3668B">
      <w:pPr>
        <w:pBdr>
          <w:top w:val="nil"/>
          <w:left w:val="nil"/>
          <w:bottom w:val="nil"/>
          <w:right w:val="nil"/>
          <w:between w:val="nil"/>
        </w:pBdr>
        <w:tabs>
          <w:tab w:val="center" w:pos="4320"/>
          <w:tab w:val="right" w:pos="8640"/>
        </w:tabs>
        <w:ind w:right="-574" w:hanging="360"/>
        <w:jc w:val="both"/>
        <w:rPr>
          <w:rFonts w:asciiTheme="minorHAnsi" w:hAnsiTheme="minorHAnsi" w:cstheme="minorHAnsi"/>
          <w:b/>
          <w:color w:val="000000"/>
          <w:sz w:val="22"/>
        </w:rPr>
      </w:pPr>
      <w:r>
        <w:rPr>
          <w:rFonts w:asciiTheme="minorHAnsi" w:hAnsiTheme="minorHAnsi" w:cstheme="minorHAnsi"/>
          <w:b/>
          <w:color w:val="000000"/>
          <w:sz w:val="22"/>
        </w:rPr>
        <w:t>7</w:t>
      </w:r>
      <w:r w:rsidR="00C21CA6" w:rsidRPr="00C21CA6">
        <w:rPr>
          <w:rFonts w:asciiTheme="minorHAnsi" w:hAnsiTheme="minorHAnsi" w:cstheme="minorHAnsi"/>
          <w:b/>
          <w:color w:val="000000"/>
          <w:sz w:val="22"/>
        </w:rPr>
        <w:t>.</w:t>
      </w:r>
      <w:r w:rsidR="00A454D5">
        <w:rPr>
          <w:rFonts w:asciiTheme="minorHAnsi" w:hAnsiTheme="minorHAnsi" w:cstheme="minorHAnsi"/>
          <w:b/>
          <w:color w:val="000000"/>
          <w:sz w:val="22"/>
        </w:rPr>
        <w:t>3</w:t>
      </w:r>
      <w:r w:rsidR="00C21CA6" w:rsidRPr="00C21CA6">
        <w:rPr>
          <w:rFonts w:asciiTheme="minorHAnsi" w:hAnsiTheme="minorHAnsi" w:cstheme="minorHAnsi"/>
          <w:b/>
          <w:color w:val="000000"/>
          <w:sz w:val="22"/>
        </w:rPr>
        <w:t xml:space="preserve"> Follow-up and validation</w:t>
      </w:r>
    </w:p>
    <w:p w14:paraId="13A25D67" w14:textId="1705FE31" w:rsidR="008639F3" w:rsidRDefault="00C21CA6" w:rsidP="00C21CA6">
      <w:pPr>
        <w:pBdr>
          <w:top w:val="nil"/>
          <w:left w:val="nil"/>
          <w:bottom w:val="nil"/>
          <w:right w:val="nil"/>
          <w:between w:val="nil"/>
        </w:pBdr>
        <w:tabs>
          <w:tab w:val="center" w:pos="4320"/>
          <w:tab w:val="right" w:pos="8640"/>
        </w:tabs>
        <w:ind w:left="-426" w:right="-270"/>
        <w:jc w:val="both"/>
        <w:rPr>
          <w:rFonts w:asciiTheme="minorHAnsi" w:hAnsiTheme="minorHAnsi" w:cstheme="minorHAnsi"/>
          <w:color w:val="000000"/>
          <w:sz w:val="22"/>
        </w:rPr>
      </w:pPr>
      <w:r w:rsidRPr="00C21CA6">
        <w:rPr>
          <w:rFonts w:asciiTheme="minorHAnsi" w:hAnsiTheme="minorHAnsi" w:cstheme="minorHAnsi"/>
          <w:color w:val="000000"/>
          <w:sz w:val="22"/>
        </w:rPr>
        <w:t xml:space="preserve">The findings of the evaluation report will be reviewed jointly by </w:t>
      </w:r>
      <w:r>
        <w:rPr>
          <w:rFonts w:asciiTheme="minorHAnsi" w:hAnsiTheme="minorHAnsi" w:cstheme="minorHAnsi"/>
          <w:color w:val="000000"/>
          <w:sz w:val="22"/>
        </w:rPr>
        <w:t>Evaluation Steering Committee,</w:t>
      </w:r>
      <w:r w:rsidR="00E57AD8" w:rsidRPr="00E57AD8">
        <w:t xml:space="preserve"> </w:t>
      </w:r>
      <w:r w:rsidR="00E57AD8" w:rsidRPr="00E57AD8">
        <w:rPr>
          <w:rFonts w:asciiTheme="minorHAnsi" w:hAnsiTheme="minorHAnsi" w:cstheme="minorHAnsi"/>
          <w:color w:val="000000"/>
          <w:sz w:val="22"/>
        </w:rPr>
        <w:t>(ESC), comprising</w:t>
      </w:r>
      <w:r>
        <w:rPr>
          <w:rFonts w:asciiTheme="minorHAnsi" w:hAnsiTheme="minorHAnsi" w:cstheme="minorHAnsi"/>
          <w:color w:val="000000"/>
          <w:sz w:val="22"/>
        </w:rPr>
        <w:t xml:space="preserve"> UNCT</w:t>
      </w:r>
      <w:r w:rsidRPr="00C21CA6">
        <w:rPr>
          <w:rFonts w:asciiTheme="minorHAnsi" w:hAnsiTheme="minorHAnsi" w:cstheme="minorHAnsi"/>
          <w:color w:val="000000"/>
          <w:sz w:val="22"/>
        </w:rPr>
        <w:t xml:space="preserve"> and national stakeholders to ensure that the key recommendations are</w:t>
      </w:r>
      <w:r>
        <w:rPr>
          <w:rFonts w:asciiTheme="minorHAnsi" w:hAnsiTheme="minorHAnsi" w:cstheme="minorHAnsi"/>
          <w:color w:val="000000"/>
          <w:sz w:val="22"/>
        </w:rPr>
        <w:t xml:space="preserve"> validated and</w:t>
      </w:r>
      <w:r w:rsidRPr="00C21CA6">
        <w:rPr>
          <w:rFonts w:asciiTheme="minorHAnsi" w:hAnsiTheme="minorHAnsi" w:cstheme="minorHAnsi"/>
          <w:color w:val="000000"/>
          <w:sz w:val="22"/>
        </w:rPr>
        <w:t xml:space="preserve"> incorporated into the</w:t>
      </w:r>
      <w:r>
        <w:rPr>
          <w:rFonts w:asciiTheme="minorHAnsi" w:hAnsiTheme="minorHAnsi" w:cstheme="minorHAnsi"/>
          <w:color w:val="000000"/>
          <w:sz w:val="22"/>
        </w:rPr>
        <w:t xml:space="preserve"> </w:t>
      </w:r>
      <w:r w:rsidRPr="00C21CA6">
        <w:rPr>
          <w:rFonts w:asciiTheme="minorHAnsi" w:hAnsiTheme="minorHAnsi" w:cstheme="minorHAnsi"/>
          <w:color w:val="000000"/>
          <w:sz w:val="22"/>
        </w:rPr>
        <w:t>design of new</w:t>
      </w:r>
      <w:r>
        <w:rPr>
          <w:rFonts w:asciiTheme="minorHAnsi" w:hAnsiTheme="minorHAnsi" w:cstheme="minorHAnsi"/>
          <w:color w:val="000000"/>
          <w:sz w:val="22"/>
        </w:rPr>
        <w:t xml:space="preserve"> strategic framework</w:t>
      </w:r>
      <w:r w:rsidRPr="00C21CA6">
        <w:rPr>
          <w:rFonts w:asciiTheme="minorHAnsi" w:hAnsiTheme="minorHAnsi" w:cstheme="minorHAnsi"/>
          <w:color w:val="000000"/>
          <w:sz w:val="22"/>
        </w:rPr>
        <w:t>. The UN</w:t>
      </w:r>
      <w:r>
        <w:rPr>
          <w:rFonts w:asciiTheme="minorHAnsi" w:hAnsiTheme="minorHAnsi" w:cstheme="minorHAnsi"/>
          <w:color w:val="000000"/>
          <w:sz w:val="22"/>
        </w:rPr>
        <w:t>CT</w:t>
      </w:r>
      <w:r w:rsidRPr="00C21CA6">
        <w:rPr>
          <w:rFonts w:asciiTheme="minorHAnsi" w:hAnsiTheme="minorHAnsi" w:cstheme="minorHAnsi"/>
          <w:color w:val="000000"/>
          <w:sz w:val="22"/>
        </w:rPr>
        <w:t xml:space="preserve"> will draft a management response outlining how the evaluation findings will be applie</w:t>
      </w:r>
      <w:r>
        <w:rPr>
          <w:rFonts w:asciiTheme="minorHAnsi" w:hAnsiTheme="minorHAnsi" w:cstheme="minorHAnsi"/>
          <w:color w:val="000000"/>
          <w:sz w:val="22"/>
        </w:rPr>
        <w:t xml:space="preserve">d, </w:t>
      </w:r>
      <w:r w:rsidRPr="00C21CA6">
        <w:rPr>
          <w:rFonts w:asciiTheme="minorHAnsi" w:hAnsiTheme="minorHAnsi" w:cstheme="minorHAnsi"/>
          <w:color w:val="000000"/>
          <w:sz w:val="22"/>
        </w:rPr>
        <w:t>including a timeframe and responsibilities for follow up</w:t>
      </w:r>
      <w:r w:rsidR="002C5BD3">
        <w:rPr>
          <w:rFonts w:asciiTheme="minorHAnsi" w:hAnsiTheme="minorHAnsi" w:cstheme="minorHAnsi"/>
          <w:color w:val="000000"/>
          <w:sz w:val="22"/>
        </w:rPr>
        <w:t>.</w:t>
      </w:r>
    </w:p>
    <w:p w14:paraId="36DD26DD" w14:textId="270F6993" w:rsidR="00B807E2" w:rsidRDefault="00C21CA6" w:rsidP="00DC6439">
      <w:pPr>
        <w:pBdr>
          <w:top w:val="nil"/>
          <w:left w:val="nil"/>
          <w:bottom w:val="nil"/>
          <w:right w:val="nil"/>
          <w:between w:val="nil"/>
        </w:pBdr>
        <w:tabs>
          <w:tab w:val="center" w:pos="4320"/>
          <w:tab w:val="right" w:pos="8640"/>
        </w:tabs>
        <w:spacing w:line="240" w:lineRule="auto"/>
        <w:ind w:left="-426" w:right="-270"/>
        <w:jc w:val="both"/>
        <w:rPr>
          <w:rFonts w:asciiTheme="minorHAnsi" w:hAnsiTheme="minorHAnsi" w:cstheme="minorHAnsi"/>
          <w:color w:val="000000"/>
          <w:sz w:val="22"/>
        </w:rPr>
      </w:pPr>
      <w:r w:rsidRPr="00C21CA6">
        <w:rPr>
          <w:rFonts w:asciiTheme="minorHAnsi" w:hAnsiTheme="minorHAnsi" w:cstheme="minorHAnsi"/>
          <w:color w:val="000000"/>
          <w:sz w:val="22"/>
        </w:rPr>
        <w:t>Lessons learned from the evaluation will be extracted a</w:t>
      </w:r>
      <w:r w:rsidRPr="00BB03AF">
        <w:rPr>
          <w:rFonts w:asciiTheme="minorHAnsi" w:hAnsiTheme="minorHAnsi" w:cstheme="minorHAnsi"/>
          <w:color w:val="000000"/>
          <w:sz w:val="22"/>
        </w:rPr>
        <w:t>nd disseminated</w:t>
      </w:r>
      <w:r w:rsidR="008639F3" w:rsidRPr="008639F3">
        <w:rPr>
          <w:rFonts w:asciiTheme="minorHAnsi" w:hAnsiTheme="minorHAnsi" w:cstheme="minorHAnsi"/>
          <w:b/>
          <w:color w:val="000000"/>
          <w:sz w:val="22"/>
        </w:rPr>
        <w:t xml:space="preserve"> </w:t>
      </w:r>
      <w:r w:rsidR="008639F3">
        <w:rPr>
          <w:rFonts w:asciiTheme="minorHAnsi" w:hAnsiTheme="minorHAnsi" w:cstheme="minorHAnsi"/>
          <w:color w:val="000000"/>
          <w:sz w:val="22"/>
        </w:rPr>
        <w:t>by the UNCT</w:t>
      </w:r>
      <w:r w:rsidRPr="00C21CA6">
        <w:rPr>
          <w:rFonts w:asciiTheme="minorHAnsi" w:hAnsiTheme="minorHAnsi" w:cstheme="minorHAnsi"/>
          <w:color w:val="000000"/>
          <w:sz w:val="22"/>
        </w:rPr>
        <w:t xml:space="preserve"> in order to contribute to strategic planning, learning, advocacy and decision-making at all levels, including for the formulation of the </w:t>
      </w:r>
      <w:r w:rsidR="007A13A1">
        <w:rPr>
          <w:rFonts w:asciiTheme="minorHAnsi" w:hAnsiTheme="minorHAnsi" w:cstheme="minorHAnsi"/>
          <w:color w:val="000000"/>
          <w:sz w:val="22"/>
        </w:rPr>
        <w:t>CF</w:t>
      </w:r>
      <w:r w:rsidRPr="00C21CA6">
        <w:rPr>
          <w:rFonts w:asciiTheme="minorHAnsi" w:hAnsiTheme="minorHAnsi" w:cstheme="minorHAnsi"/>
          <w:color w:val="000000"/>
          <w:sz w:val="22"/>
        </w:rPr>
        <w:t xml:space="preserve"> successor </w:t>
      </w:r>
      <w:r w:rsidR="00BB03AF" w:rsidRPr="00C21CA6">
        <w:rPr>
          <w:rFonts w:asciiTheme="minorHAnsi" w:hAnsiTheme="minorHAnsi" w:cstheme="minorHAnsi"/>
          <w:color w:val="000000"/>
          <w:sz w:val="22"/>
        </w:rPr>
        <w:t>document.</w:t>
      </w:r>
      <w:r w:rsidR="00BB03AF" w:rsidRPr="00BB03AF">
        <w:rPr>
          <w:rFonts w:asciiTheme="minorHAnsi" w:hAnsiTheme="minorHAnsi" w:cstheme="minorHAnsi"/>
          <w:color w:val="000000"/>
          <w:sz w:val="22"/>
        </w:rPr>
        <w:t xml:space="preserve"> The</w:t>
      </w:r>
      <w:r w:rsidR="00BB03AF">
        <w:rPr>
          <w:rFonts w:asciiTheme="minorHAnsi" w:hAnsiTheme="minorHAnsi" w:cstheme="minorHAnsi"/>
          <w:color w:val="000000"/>
          <w:sz w:val="22"/>
        </w:rPr>
        <w:t xml:space="preserve"> full </w:t>
      </w:r>
      <w:r w:rsidR="00BB03AF" w:rsidRPr="00BB03AF">
        <w:rPr>
          <w:rFonts w:asciiTheme="minorHAnsi" w:hAnsiTheme="minorHAnsi" w:cstheme="minorHAnsi"/>
          <w:color w:val="000000"/>
          <w:sz w:val="22"/>
        </w:rPr>
        <w:t>evaluation report will be</w:t>
      </w:r>
      <w:r w:rsidR="00B747B7">
        <w:rPr>
          <w:rFonts w:asciiTheme="minorHAnsi" w:hAnsiTheme="minorHAnsi" w:cstheme="minorHAnsi"/>
          <w:color w:val="000000"/>
          <w:sz w:val="22"/>
        </w:rPr>
        <w:t xml:space="preserve"> made public through the UNCT internet platform and</w:t>
      </w:r>
      <w:r w:rsidR="00BB03AF" w:rsidRPr="00BB03AF">
        <w:rPr>
          <w:rFonts w:asciiTheme="minorHAnsi" w:hAnsiTheme="minorHAnsi" w:cstheme="minorHAnsi"/>
          <w:color w:val="000000"/>
          <w:sz w:val="22"/>
        </w:rPr>
        <w:t xml:space="preserve"> shared </w:t>
      </w:r>
      <w:r w:rsidR="00BB03AF">
        <w:rPr>
          <w:rFonts w:asciiTheme="minorHAnsi" w:hAnsiTheme="minorHAnsi" w:cstheme="minorHAnsi"/>
          <w:color w:val="000000"/>
          <w:sz w:val="22"/>
        </w:rPr>
        <w:t>in the form of electronic and hard copies to the</w:t>
      </w:r>
      <w:r w:rsidR="00BB03AF" w:rsidRPr="00BB03AF">
        <w:rPr>
          <w:rFonts w:asciiTheme="minorHAnsi" w:hAnsiTheme="minorHAnsi" w:cstheme="minorHAnsi"/>
          <w:color w:val="000000"/>
          <w:sz w:val="22"/>
        </w:rPr>
        <w:t xml:space="preserve"> key national stakeholders</w:t>
      </w:r>
      <w:r w:rsidR="00B747B7">
        <w:rPr>
          <w:rFonts w:asciiTheme="minorHAnsi" w:hAnsiTheme="minorHAnsi" w:cstheme="minorHAnsi"/>
          <w:color w:val="000000"/>
          <w:sz w:val="22"/>
        </w:rPr>
        <w:t xml:space="preserve">. </w:t>
      </w:r>
    </w:p>
    <w:p w14:paraId="6A58C1C4" w14:textId="45D69C18" w:rsidR="00C216B2" w:rsidRPr="00C216B2" w:rsidRDefault="00D3668B" w:rsidP="00DC6439">
      <w:pPr>
        <w:pBdr>
          <w:top w:val="nil"/>
          <w:left w:val="nil"/>
          <w:bottom w:val="nil"/>
          <w:right w:val="nil"/>
          <w:between w:val="nil"/>
        </w:pBdr>
        <w:tabs>
          <w:tab w:val="center" w:pos="4320"/>
          <w:tab w:val="right" w:pos="8640"/>
        </w:tabs>
        <w:spacing w:line="240" w:lineRule="auto"/>
        <w:ind w:right="-90" w:hanging="450"/>
        <w:jc w:val="both"/>
        <w:rPr>
          <w:rFonts w:asciiTheme="minorHAnsi" w:hAnsiTheme="minorHAnsi" w:cstheme="minorHAnsi"/>
          <w:b/>
          <w:color w:val="000000"/>
          <w:sz w:val="22"/>
        </w:rPr>
      </w:pPr>
      <w:r>
        <w:rPr>
          <w:rFonts w:asciiTheme="minorHAnsi" w:hAnsiTheme="minorHAnsi" w:cstheme="minorHAnsi"/>
          <w:b/>
          <w:color w:val="000000"/>
          <w:sz w:val="22"/>
        </w:rPr>
        <w:t>8</w:t>
      </w:r>
      <w:r w:rsidR="00DC6439">
        <w:rPr>
          <w:rFonts w:asciiTheme="minorHAnsi" w:hAnsiTheme="minorHAnsi" w:cstheme="minorHAnsi"/>
          <w:b/>
          <w:color w:val="000000"/>
          <w:sz w:val="22"/>
        </w:rPr>
        <w:t xml:space="preserve">. </w:t>
      </w:r>
      <w:r w:rsidR="00C216B2" w:rsidRPr="00C216B2">
        <w:rPr>
          <w:rFonts w:asciiTheme="minorHAnsi" w:hAnsiTheme="minorHAnsi" w:cstheme="minorHAnsi"/>
          <w:b/>
          <w:color w:val="000000"/>
          <w:sz w:val="22"/>
        </w:rPr>
        <w:t>Quality Assurance</w:t>
      </w:r>
    </w:p>
    <w:p w14:paraId="6A0E71C3" w14:textId="79BA568C" w:rsidR="00C216B2" w:rsidRDefault="00C216B2" w:rsidP="00DC6439">
      <w:pPr>
        <w:pBdr>
          <w:top w:val="nil"/>
          <w:left w:val="nil"/>
          <w:bottom w:val="nil"/>
          <w:right w:val="nil"/>
          <w:between w:val="nil"/>
        </w:pBdr>
        <w:tabs>
          <w:tab w:val="center" w:pos="4320"/>
          <w:tab w:val="right" w:pos="8640"/>
        </w:tabs>
        <w:spacing w:line="240" w:lineRule="auto"/>
        <w:ind w:left="-426" w:right="-90"/>
        <w:jc w:val="both"/>
        <w:rPr>
          <w:rFonts w:asciiTheme="minorHAnsi" w:hAnsiTheme="minorHAnsi" w:cstheme="minorHAnsi"/>
          <w:color w:val="000000"/>
          <w:sz w:val="22"/>
        </w:rPr>
      </w:pPr>
      <w:r w:rsidRPr="00C216B2">
        <w:rPr>
          <w:rFonts w:asciiTheme="minorHAnsi" w:hAnsiTheme="minorHAnsi" w:cstheme="minorHAnsi"/>
          <w:color w:val="000000"/>
          <w:sz w:val="22"/>
        </w:rPr>
        <w:t xml:space="preserve">The </w:t>
      </w:r>
      <w:r w:rsidRPr="00C216B2">
        <w:rPr>
          <w:rFonts w:asciiTheme="minorHAnsi" w:hAnsiTheme="minorHAnsi" w:cstheme="minorHAnsi"/>
          <w:b/>
          <w:color w:val="000000"/>
          <w:sz w:val="22"/>
        </w:rPr>
        <w:t>Evaluation Steering Committee</w:t>
      </w:r>
      <w:r>
        <w:rPr>
          <w:rFonts w:asciiTheme="minorHAnsi" w:hAnsiTheme="minorHAnsi" w:cstheme="minorHAnsi"/>
          <w:color w:val="000000"/>
          <w:sz w:val="22"/>
        </w:rPr>
        <w:t xml:space="preserve"> </w:t>
      </w:r>
      <w:r w:rsidRPr="00C216B2">
        <w:rPr>
          <w:rFonts w:asciiTheme="minorHAnsi" w:hAnsiTheme="minorHAnsi" w:cstheme="minorHAnsi"/>
          <w:color w:val="000000"/>
          <w:sz w:val="22"/>
        </w:rPr>
        <w:t xml:space="preserve">will provide oversight of the evaluation process, exercising quality assurance. The </w:t>
      </w:r>
      <w:r w:rsidRPr="00C216B2">
        <w:rPr>
          <w:rFonts w:asciiTheme="minorHAnsi" w:hAnsiTheme="minorHAnsi" w:cstheme="minorHAnsi"/>
          <w:b/>
          <w:color w:val="000000"/>
          <w:sz w:val="22"/>
        </w:rPr>
        <w:t>Evaluation Management Group</w:t>
      </w:r>
      <w:r>
        <w:rPr>
          <w:rFonts w:asciiTheme="minorHAnsi" w:hAnsiTheme="minorHAnsi" w:cstheme="minorHAnsi"/>
          <w:color w:val="000000"/>
          <w:sz w:val="22"/>
        </w:rPr>
        <w:t xml:space="preserve"> </w:t>
      </w:r>
      <w:r w:rsidRPr="00C216B2">
        <w:rPr>
          <w:rFonts w:asciiTheme="minorHAnsi" w:hAnsiTheme="minorHAnsi" w:cstheme="minorHAnsi"/>
          <w:color w:val="000000"/>
          <w:sz w:val="22"/>
        </w:rPr>
        <w:t xml:space="preserve">will play an important role in providing strategic, </w:t>
      </w:r>
      <w:r w:rsidRPr="00C216B2">
        <w:rPr>
          <w:rFonts w:asciiTheme="minorHAnsi" w:hAnsiTheme="minorHAnsi" w:cstheme="minorHAnsi"/>
          <w:color w:val="000000"/>
          <w:sz w:val="22"/>
        </w:rPr>
        <w:lastRenderedPageBreak/>
        <w:t xml:space="preserve">methodological and substantive advice into the evaluation process as well as a peer review for the key outputs including the main report. Meetings of the </w:t>
      </w:r>
      <w:r>
        <w:rPr>
          <w:rFonts w:asciiTheme="minorHAnsi" w:hAnsiTheme="minorHAnsi" w:cstheme="minorHAnsi"/>
          <w:color w:val="000000"/>
          <w:sz w:val="22"/>
        </w:rPr>
        <w:t xml:space="preserve">EMG </w:t>
      </w:r>
      <w:r w:rsidRPr="00C216B2">
        <w:rPr>
          <w:rFonts w:asciiTheme="minorHAnsi" w:hAnsiTheme="minorHAnsi" w:cstheme="minorHAnsi"/>
          <w:color w:val="000000"/>
          <w:sz w:val="22"/>
        </w:rPr>
        <w:t>will be specified in the evaluation work plan.</w:t>
      </w:r>
      <w:r w:rsidR="00D41427">
        <w:rPr>
          <w:rFonts w:asciiTheme="minorHAnsi" w:hAnsiTheme="minorHAnsi" w:cstheme="minorHAnsi"/>
          <w:color w:val="000000"/>
          <w:sz w:val="22"/>
        </w:rPr>
        <w:t xml:space="preserve"> </w:t>
      </w:r>
    </w:p>
    <w:p w14:paraId="7C973529" w14:textId="35C80B38" w:rsidR="00D41427" w:rsidRDefault="00D41427" w:rsidP="00C216B2">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Pr>
          <w:rFonts w:asciiTheme="minorHAnsi" w:hAnsiTheme="minorHAnsi" w:cstheme="minorHAnsi"/>
          <w:color w:val="000000"/>
          <w:sz w:val="22"/>
        </w:rPr>
        <w:t xml:space="preserve">The </w:t>
      </w:r>
      <w:r w:rsidR="007A13A1">
        <w:rPr>
          <w:rFonts w:asciiTheme="minorHAnsi" w:hAnsiTheme="minorHAnsi" w:cstheme="minorHAnsi"/>
          <w:color w:val="000000"/>
          <w:sz w:val="22"/>
        </w:rPr>
        <w:t>CF</w:t>
      </w:r>
      <w:r>
        <w:rPr>
          <w:rFonts w:asciiTheme="minorHAnsi" w:hAnsiTheme="minorHAnsi" w:cstheme="minorHAnsi"/>
          <w:color w:val="000000"/>
          <w:sz w:val="22"/>
        </w:rPr>
        <w:t xml:space="preserve"> Evaluation ToR, </w:t>
      </w:r>
      <w:r w:rsidR="004E2607">
        <w:rPr>
          <w:rFonts w:asciiTheme="minorHAnsi" w:hAnsiTheme="minorHAnsi" w:cstheme="minorHAnsi"/>
          <w:color w:val="000000"/>
          <w:sz w:val="22"/>
        </w:rPr>
        <w:t xml:space="preserve">Consultant Selection, </w:t>
      </w:r>
      <w:r>
        <w:rPr>
          <w:rFonts w:asciiTheme="minorHAnsi" w:hAnsiTheme="minorHAnsi" w:cstheme="minorHAnsi"/>
          <w:color w:val="000000"/>
          <w:sz w:val="22"/>
        </w:rPr>
        <w:t>Evaluation Inception Report and Final Report will be submitted to</w:t>
      </w:r>
      <w:r w:rsidR="007F20B3">
        <w:rPr>
          <w:rFonts w:asciiTheme="minorHAnsi" w:hAnsiTheme="minorHAnsi" w:cstheme="minorHAnsi"/>
          <w:color w:val="000000"/>
          <w:sz w:val="22"/>
        </w:rPr>
        <w:t xml:space="preserve"> </w:t>
      </w:r>
      <w:r w:rsidR="007F20B3" w:rsidRPr="004E2607">
        <w:rPr>
          <w:rFonts w:asciiTheme="minorHAnsi" w:hAnsiTheme="minorHAnsi" w:cstheme="minorHAnsi"/>
          <w:b/>
          <w:bCs/>
          <w:color w:val="000000"/>
          <w:sz w:val="22"/>
        </w:rPr>
        <w:t>UN</w:t>
      </w:r>
      <w:r w:rsidRPr="004E2607">
        <w:rPr>
          <w:rFonts w:asciiTheme="minorHAnsi" w:hAnsiTheme="minorHAnsi" w:cstheme="minorHAnsi"/>
          <w:b/>
          <w:bCs/>
          <w:color w:val="000000"/>
          <w:sz w:val="22"/>
        </w:rPr>
        <w:t xml:space="preserve"> </w:t>
      </w:r>
      <w:r w:rsidR="007F20B3" w:rsidRPr="004E2607">
        <w:rPr>
          <w:rFonts w:asciiTheme="minorHAnsi" w:hAnsiTheme="minorHAnsi" w:cstheme="minorHAnsi"/>
          <w:b/>
          <w:bCs/>
          <w:color w:val="000000"/>
          <w:sz w:val="22"/>
        </w:rPr>
        <w:t>Deve</w:t>
      </w:r>
      <w:r w:rsidR="007F20B3">
        <w:rPr>
          <w:rFonts w:asciiTheme="minorHAnsi" w:hAnsiTheme="minorHAnsi" w:cstheme="minorHAnsi"/>
          <w:b/>
          <w:bCs/>
          <w:color w:val="000000"/>
          <w:sz w:val="22"/>
        </w:rPr>
        <w:t>lopment Coordination Office (</w:t>
      </w:r>
      <w:r w:rsidR="004E2607">
        <w:rPr>
          <w:rFonts w:asciiTheme="minorHAnsi" w:hAnsiTheme="minorHAnsi" w:cstheme="minorHAnsi"/>
          <w:b/>
          <w:bCs/>
          <w:color w:val="000000"/>
          <w:sz w:val="22"/>
        </w:rPr>
        <w:t xml:space="preserve">HQ and Regional Office for ECA) </w:t>
      </w:r>
      <w:r w:rsidR="004E2607" w:rsidRPr="004E2607">
        <w:rPr>
          <w:rFonts w:asciiTheme="minorHAnsi" w:hAnsiTheme="minorHAnsi" w:cstheme="minorHAnsi"/>
          <w:color w:val="000000"/>
          <w:sz w:val="22"/>
        </w:rPr>
        <w:t>for</w:t>
      </w:r>
      <w:r w:rsidR="007F20B3" w:rsidRPr="004E2607">
        <w:rPr>
          <w:rFonts w:asciiTheme="minorHAnsi" w:hAnsiTheme="minorHAnsi" w:cstheme="minorHAnsi"/>
          <w:color w:val="000000"/>
          <w:sz w:val="22"/>
        </w:rPr>
        <w:t xml:space="preserve"> </w:t>
      </w:r>
      <w:r>
        <w:rPr>
          <w:rFonts w:asciiTheme="minorHAnsi" w:hAnsiTheme="minorHAnsi" w:cstheme="minorHAnsi"/>
          <w:color w:val="000000"/>
          <w:sz w:val="22"/>
        </w:rPr>
        <w:t>control review a</w:t>
      </w:r>
      <w:r w:rsidR="004E2607">
        <w:rPr>
          <w:rFonts w:asciiTheme="minorHAnsi" w:hAnsiTheme="minorHAnsi" w:cstheme="minorHAnsi"/>
          <w:color w:val="000000"/>
          <w:sz w:val="22"/>
        </w:rPr>
        <w:t xml:space="preserve">, </w:t>
      </w:r>
      <w:r>
        <w:rPr>
          <w:rFonts w:asciiTheme="minorHAnsi" w:hAnsiTheme="minorHAnsi" w:cstheme="minorHAnsi"/>
          <w:color w:val="000000"/>
          <w:sz w:val="22"/>
        </w:rPr>
        <w:t>improvement/revision suggestions</w:t>
      </w:r>
      <w:r w:rsidR="004E2607">
        <w:rPr>
          <w:rFonts w:asciiTheme="minorHAnsi" w:hAnsiTheme="minorHAnsi" w:cstheme="minorHAnsi"/>
          <w:color w:val="000000"/>
          <w:sz w:val="22"/>
        </w:rPr>
        <w:t xml:space="preserve"> and final </w:t>
      </w:r>
      <w:r w:rsidR="0041164D">
        <w:rPr>
          <w:rFonts w:asciiTheme="minorHAnsi" w:hAnsiTheme="minorHAnsi" w:cstheme="minorHAnsi"/>
          <w:color w:val="000000"/>
          <w:sz w:val="22"/>
        </w:rPr>
        <w:t>approval.</w:t>
      </w:r>
    </w:p>
    <w:p w14:paraId="2C7F51D6" w14:textId="1551F409" w:rsidR="002C5BD3" w:rsidRDefault="008639F3" w:rsidP="000E1D82">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Pr>
          <w:rFonts w:asciiTheme="minorHAnsi" w:hAnsiTheme="minorHAnsi" w:cstheme="minorHAnsi"/>
          <w:color w:val="000000"/>
          <w:sz w:val="22"/>
        </w:rPr>
        <w:t>The selected consultants</w:t>
      </w:r>
      <w:r w:rsidRPr="00B807E2">
        <w:rPr>
          <w:rFonts w:asciiTheme="minorHAnsi" w:hAnsiTheme="minorHAnsi" w:cstheme="minorHAnsi"/>
          <w:color w:val="000000"/>
          <w:sz w:val="22"/>
        </w:rPr>
        <w:t xml:space="preserve"> </w:t>
      </w:r>
      <w:r>
        <w:rPr>
          <w:rFonts w:asciiTheme="minorHAnsi" w:hAnsiTheme="minorHAnsi" w:cstheme="minorHAnsi"/>
          <w:color w:val="000000"/>
          <w:sz w:val="22"/>
        </w:rPr>
        <w:t>will be</w:t>
      </w:r>
      <w:r w:rsidRPr="00B807E2">
        <w:rPr>
          <w:rFonts w:asciiTheme="minorHAnsi" w:hAnsiTheme="minorHAnsi" w:cstheme="minorHAnsi"/>
          <w:color w:val="000000"/>
          <w:sz w:val="22"/>
        </w:rPr>
        <w:t xml:space="preserve"> required to clearly identify any potential ethical issues and approaches</w:t>
      </w:r>
      <w:r>
        <w:rPr>
          <w:rFonts w:asciiTheme="minorHAnsi" w:hAnsiTheme="minorHAnsi" w:cstheme="minorHAnsi"/>
          <w:color w:val="000000"/>
          <w:sz w:val="22"/>
        </w:rPr>
        <w:t xml:space="preserve"> to the </w:t>
      </w:r>
      <w:r w:rsidR="007A13A1">
        <w:rPr>
          <w:rFonts w:asciiTheme="minorHAnsi" w:hAnsiTheme="minorHAnsi" w:cstheme="minorHAnsi"/>
          <w:color w:val="000000"/>
          <w:sz w:val="22"/>
        </w:rPr>
        <w:t>CF</w:t>
      </w:r>
      <w:r>
        <w:rPr>
          <w:rFonts w:asciiTheme="minorHAnsi" w:hAnsiTheme="minorHAnsi" w:cstheme="minorHAnsi"/>
          <w:color w:val="000000"/>
          <w:sz w:val="22"/>
        </w:rPr>
        <w:t xml:space="preserve"> evaluation</w:t>
      </w:r>
      <w:r w:rsidRPr="00B807E2">
        <w:rPr>
          <w:rFonts w:asciiTheme="minorHAnsi" w:hAnsiTheme="minorHAnsi" w:cstheme="minorHAnsi"/>
          <w:color w:val="000000"/>
          <w:sz w:val="22"/>
        </w:rPr>
        <w:t>, as well as the processes for ethical review and oversight of the evaluation process in their proposal.</w:t>
      </w:r>
    </w:p>
    <w:p w14:paraId="4511E13C" w14:textId="7D07E2E5" w:rsidR="006803D9" w:rsidRDefault="00055747" w:rsidP="006803D9">
      <w:pPr>
        <w:pBdr>
          <w:top w:val="nil"/>
          <w:left w:val="nil"/>
          <w:bottom w:val="nil"/>
          <w:right w:val="nil"/>
          <w:between w:val="nil"/>
        </w:pBdr>
        <w:tabs>
          <w:tab w:val="center" w:pos="4320"/>
          <w:tab w:val="right" w:pos="8640"/>
        </w:tabs>
        <w:ind w:left="-432" w:right="-86"/>
        <w:jc w:val="both"/>
        <w:rPr>
          <w:rFonts w:asciiTheme="minorHAnsi" w:hAnsiTheme="minorHAnsi" w:cstheme="minorHAnsi"/>
          <w:b/>
          <w:color w:val="000000"/>
          <w:sz w:val="22"/>
        </w:rPr>
      </w:pPr>
      <w:r>
        <w:rPr>
          <w:rFonts w:asciiTheme="minorHAnsi" w:hAnsiTheme="minorHAnsi" w:cs="Arial"/>
          <w:b/>
          <w:bCs/>
          <w:sz w:val="22"/>
        </w:rPr>
        <w:t>9</w:t>
      </w:r>
      <w:r w:rsidR="003461EA">
        <w:rPr>
          <w:rFonts w:asciiTheme="minorHAnsi" w:hAnsiTheme="minorHAnsi" w:cs="Arial"/>
          <w:b/>
          <w:bCs/>
          <w:sz w:val="22"/>
        </w:rPr>
        <w:t>.</w:t>
      </w:r>
      <w:r w:rsidR="006803D9" w:rsidRPr="006803D9">
        <w:rPr>
          <w:rFonts w:asciiTheme="minorHAnsi" w:hAnsiTheme="minorHAnsi" w:cs="Arial"/>
          <w:b/>
          <w:bCs/>
          <w:sz w:val="22"/>
        </w:rPr>
        <w:t xml:space="preserve"> </w:t>
      </w:r>
      <w:r>
        <w:rPr>
          <w:rFonts w:asciiTheme="minorHAnsi" w:hAnsiTheme="minorHAnsi" w:cs="Arial"/>
          <w:b/>
          <w:bCs/>
          <w:sz w:val="22"/>
        </w:rPr>
        <w:t xml:space="preserve">Evaluation Process and </w:t>
      </w:r>
      <w:r w:rsidR="006803D9" w:rsidRPr="006803D9">
        <w:rPr>
          <w:rFonts w:asciiTheme="minorHAnsi" w:hAnsiTheme="minorHAnsi" w:cs="Arial"/>
          <w:b/>
          <w:bCs/>
          <w:sz w:val="22"/>
        </w:rPr>
        <w:t>Time</w:t>
      </w:r>
      <w:r>
        <w:rPr>
          <w:rFonts w:asciiTheme="minorHAnsi" w:hAnsiTheme="minorHAnsi" w:cs="Arial"/>
          <w:b/>
          <w:bCs/>
          <w:sz w:val="22"/>
        </w:rPr>
        <w:t xml:space="preserve">line of </w:t>
      </w:r>
      <w:r w:rsidR="00822B2A">
        <w:rPr>
          <w:rFonts w:asciiTheme="minorHAnsi" w:hAnsiTheme="minorHAnsi" w:cs="Arial"/>
          <w:b/>
          <w:bCs/>
          <w:sz w:val="22"/>
        </w:rPr>
        <w:t>Deliverables</w:t>
      </w:r>
      <w:r w:rsidR="004F5BF2">
        <w:rPr>
          <w:rFonts w:asciiTheme="minorHAnsi" w:hAnsiTheme="minorHAnsi" w:cs="Arial"/>
          <w:b/>
          <w:bCs/>
          <w:sz w:val="22"/>
        </w:rPr>
        <w:t>, Estimated Working Days</w:t>
      </w:r>
    </w:p>
    <w:p w14:paraId="003F5D22" w14:textId="59E073C4" w:rsidR="000372F4" w:rsidRPr="004F5BF2" w:rsidRDefault="00E14082" w:rsidP="004F5BF2">
      <w:pPr>
        <w:pBdr>
          <w:top w:val="nil"/>
          <w:left w:val="nil"/>
          <w:bottom w:val="nil"/>
          <w:right w:val="nil"/>
          <w:between w:val="nil"/>
        </w:pBdr>
        <w:tabs>
          <w:tab w:val="center" w:pos="4320"/>
          <w:tab w:val="right" w:pos="8640"/>
        </w:tabs>
        <w:ind w:left="-432" w:right="-86"/>
        <w:jc w:val="both"/>
        <w:rPr>
          <w:rFonts w:asciiTheme="minorHAnsi" w:hAnsiTheme="minorHAnsi" w:cstheme="minorHAnsi"/>
          <w:color w:val="000000"/>
          <w:sz w:val="22"/>
        </w:rPr>
      </w:pPr>
      <w:r>
        <w:rPr>
          <w:rFonts w:asciiTheme="minorHAnsi" w:hAnsiTheme="minorHAnsi" w:cstheme="minorHAnsi"/>
          <w:color w:val="000000"/>
          <w:sz w:val="22"/>
        </w:rPr>
        <w:t>The detailed</w:t>
      </w:r>
      <w:r w:rsidR="006803D9" w:rsidRPr="006803D9">
        <w:rPr>
          <w:rFonts w:asciiTheme="minorHAnsi" w:hAnsiTheme="minorHAnsi" w:cstheme="minorHAnsi"/>
          <w:color w:val="000000"/>
          <w:sz w:val="22"/>
        </w:rPr>
        <w:t xml:space="preserve"> implementation plan for the evaluation will be outlined in the inception report, but it is </w:t>
      </w:r>
      <w:r>
        <w:rPr>
          <w:rFonts w:asciiTheme="minorHAnsi" w:hAnsiTheme="minorHAnsi" w:cstheme="minorHAnsi"/>
          <w:color w:val="000000"/>
          <w:sz w:val="22"/>
        </w:rPr>
        <w:t xml:space="preserve">mandatory </w:t>
      </w:r>
      <w:r w:rsidR="006803D9" w:rsidRPr="006803D9">
        <w:rPr>
          <w:rFonts w:asciiTheme="minorHAnsi" w:hAnsiTheme="minorHAnsi" w:cstheme="minorHAnsi"/>
          <w:color w:val="000000"/>
          <w:sz w:val="22"/>
        </w:rPr>
        <w:t>that the final Evaluation Report should be delivered by</w:t>
      </w:r>
      <w:r>
        <w:rPr>
          <w:rFonts w:asciiTheme="minorHAnsi" w:hAnsiTheme="minorHAnsi" w:cstheme="minorHAnsi"/>
          <w:color w:val="000000"/>
          <w:sz w:val="22"/>
        </w:rPr>
        <w:t xml:space="preserve"> the second week of November 2024:</w:t>
      </w:r>
    </w:p>
    <w:p w14:paraId="70000275" w14:textId="2A001C21" w:rsidR="006803D9" w:rsidRDefault="006803D9" w:rsidP="003001F1">
      <w:pPr>
        <w:ind w:left="-180"/>
        <w:jc w:val="both"/>
        <w:rPr>
          <w:rFonts w:asciiTheme="minorHAnsi" w:hAnsiTheme="minorHAnsi" w:cs="Arial"/>
          <w:sz w:val="22"/>
          <w:u w:val="single"/>
        </w:rPr>
      </w:pPr>
      <w:r w:rsidRPr="006803D9">
        <w:rPr>
          <w:rFonts w:asciiTheme="minorHAnsi" w:hAnsiTheme="minorHAnsi" w:cs="Arial"/>
          <w:sz w:val="22"/>
          <w:u w:val="single"/>
        </w:rPr>
        <w:t xml:space="preserve">Tentative Evaluation </w:t>
      </w:r>
      <w:r w:rsidR="00515E72">
        <w:rPr>
          <w:rFonts w:asciiTheme="minorHAnsi" w:hAnsiTheme="minorHAnsi" w:cs="Arial"/>
          <w:sz w:val="22"/>
          <w:u w:val="single"/>
        </w:rPr>
        <w:t>Process and Timeline</w:t>
      </w:r>
      <w:r w:rsidRPr="006803D9">
        <w:rPr>
          <w:rFonts w:asciiTheme="minorHAnsi" w:hAnsiTheme="minorHAnsi" w:cs="Arial"/>
          <w:sz w:val="22"/>
          <w:u w:val="single"/>
        </w:rPr>
        <w:t xml:space="preserve"> </w:t>
      </w:r>
    </w:p>
    <w:tbl>
      <w:tblPr>
        <w:tblW w:w="87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0"/>
        <w:gridCol w:w="1990"/>
        <w:gridCol w:w="1585"/>
        <w:gridCol w:w="2015"/>
      </w:tblGrid>
      <w:tr w:rsidR="00E2398A" w:rsidRPr="00352E3B" w14:paraId="26602901" w14:textId="77777777" w:rsidTr="00E2398A">
        <w:trPr>
          <w:tblHeader/>
        </w:trPr>
        <w:tc>
          <w:tcPr>
            <w:tcW w:w="3140" w:type="dxa"/>
            <w:shd w:val="clear" w:color="auto" w:fill="BDD6EE" w:themeFill="accent1" w:themeFillTint="66"/>
          </w:tcPr>
          <w:p w14:paraId="72688F5D" w14:textId="73DF26FD" w:rsidR="00A01A3E" w:rsidRPr="00352E3B" w:rsidRDefault="0041164D" w:rsidP="001759D9">
            <w:pPr>
              <w:jc w:val="both"/>
              <w:rPr>
                <w:rFonts w:asciiTheme="minorHAnsi" w:hAnsiTheme="minorHAnsi" w:cs="Arial"/>
                <w:b/>
                <w:sz w:val="22"/>
              </w:rPr>
            </w:pPr>
            <w:r>
              <w:rPr>
                <w:rFonts w:asciiTheme="minorHAnsi" w:hAnsiTheme="minorHAnsi" w:cs="Arial"/>
                <w:b/>
                <w:sz w:val="22"/>
              </w:rPr>
              <w:t>Activity</w:t>
            </w:r>
          </w:p>
        </w:tc>
        <w:tc>
          <w:tcPr>
            <w:tcW w:w="1990" w:type="dxa"/>
            <w:shd w:val="clear" w:color="auto" w:fill="BDD6EE" w:themeFill="accent1" w:themeFillTint="66"/>
          </w:tcPr>
          <w:p w14:paraId="3050E7A2" w14:textId="77777777" w:rsidR="00A01A3E" w:rsidRPr="00352E3B" w:rsidRDefault="00A01A3E" w:rsidP="001759D9">
            <w:pPr>
              <w:jc w:val="both"/>
              <w:rPr>
                <w:rFonts w:asciiTheme="minorHAnsi" w:hAnsiTheme="minorHAnsi" w:cs="Arial"/>
                <w:b/>
                <w:sz w:val="22"/>
              </w:rPr>
            </w:pPr>
            <w:r w:rsidRPr="00352E3B">
              <w:rPr>
                <w:rFonts w:asciiTheme="minorHAnsi" w:hAnsiTheme="minorHAnsi" w:cs="Arial"/>
                <w:b/>
                <w:sz w:val="22"/>
              </w:rPr>
              <w:t>Timeframe</w:t>
            </w:r>
          </w:p>
        </w:tc>
        <w:tc>
          <w:tcPr>
            <w:tcW w:w="1585" w:type="dxa"/>
            <w:shd w:val="clear" w:color="auto" w:fill="BDD6EE" w:themeFill="accent1" w:themeFillTint="66"/>
          </w:tcPr>
          <w:p w14:paraId="2AD30DA4" w14:textId="1F1E7140" w:rsidR="00A01A3E" w:rsidRPr="00352E3B" w:rsidRDefault="00280F6E" w:rsidP="006D1583">
            <w:pPr>
              <w:rPr>
                <w:rFonts w:asciiTheme="minorHAnsi" w:hAnsiTheme="minorHAnsi" w:cs="Arial"/>
                <w:b/>
                <w:sz w:val="22"/>
              </w:rPr>
            </w:pPr>
            <w:r>
              <w:rPr>
                <w:rFonts w:asciiTheme="minorHAnsi" w:hAnsiTheme="minorHAnsi" w:cs="Arial"/>
                <w:b/>
                <w:sz w:val="22"/>
              </w:rPr>
              <w:t>Lead</w:t>
            </w:r>
            <w:r w:rsidR="006D1583">
              <w:rPr>
                <w:rFonts w:asciiTheme="minorHAnsi" w:hAnsiTheme="minorHAnsi" w:cs="Arial"/>
                <w:b/>
                <w:sz w:val="22"/>
              </w:rPr>
              <w:t xml:space="preserve"> and responsibility</w:t>
            </w:r>
          </w:p>
        </w:tc>
        <w:tc>
          <w:tcPr>
            <w:tcW w:w="2015" w:type="dxa"/>
            <w:shd w:val="clear" w:color="auto" w:fill="BDD6EE" w:themeFill="accent1" w:themeFillTint="66"/>
          </w:tcPr>
          <w:p w14:paraId="7DBF139B" w14:textId="093D51F3" w:rsidR="00A01A3E" w:rsidRPr="00352E3B" w:rsidRDefault="00280F6E" w:rsidP="001759D9">
            <w:pPr>
              <w:jc w:val="both"/>
              <w:rPr>
                <w:rFonts w:asciiTheme="minorHAnsi" w:hAnsiTheme="minorHAnsi" w:cs="Arial"/>
                <w:b/>
                <w:sz w:val="22"/>
              </w:rPr>
            </w:pPr>
            <w:r>
              <w:rPr>
                <w:rFonts w:asciiTheme="minorHAnsi" w:hAnsiTheme="minorHAnsi" w:cs="Arial"/>
                <w:b/>
                <w:sz w:val="22"/>
              </w:rPr>
              <w:t>Supervision</w:t>
            </w:r>
          </w:p>
        </w:tc>
      </w:tr>
      <w:tr w:rsidR="00E2398A" w:rsidRPr="00352E3B" w14:paraId="35B8621C" w14:textId="77777777" w:rsidTr="00E2398A">
        <w:trPr>
          <w:trHeight w:val="1025"/>
        </w:trPr>
        <w:tc>
          <w:tcPr>
            <w:tcW w:w="3140" w:type="dxa"/>
          </w:tcPr>
          <w:p w14:paraId="3683F979" w14:textId="5F08E378" w:rsidR="0041164D" w:rsidRPr="0043640E" w:rsidRDefault="00280F6E" w:rsidP="001759D9">
            <w:pPr>
              <w:spacing w:line="240" w:lineRule="auto"/>
              <w:rPr>
                <w:rFonts w:asciiTheme="minorHAnsi" w:hAnsiTheme="minorHAnsi" w:cs="Arial"/>
                <w:sz w:val="22"/>
              </w:rPr>
            </w:pPr>
            <w:r>
              <w:rPr>
                <w:rFonts w:asciiTheme="minorHAnsi" w:hAnsiTheme="minorHAnsi" w:cs="Arial"/>
                <w:sz w:val="22"/>
              </w:rPr>
              <w:t>Recruitment</w:t>
            </w:r>
            <w:r w:rsidR="001519E4">
              <w:rPr>
                <w:rFonts w:asciiTheme="minorHAnsi" w:hAnsiTheme="minorHAnsi" w:cs="Arial"/>
                <w:sz w:val="22"/>
              </w:rPr>
              <w:t xml:space="preserve"> </w:t>
            </w:r>
            <w:r w:rsidR="00E2398A">
              <w:rPr>
                <w:rFonts w:asciiTheme="minorHAnsi" w:hAnsiTheme="minorHAnsi" w:cs="Arial"/>
                <w:sz w:val="22"/>
              </w:rPr>
              <w:t>o</w:t>
            </w:r>
            <w:r w:rsidR="001519E4">
              <w:rPr>
                <w:rFonts w:asciiTheme="minorHAnsi" w:hAnsiTheme="minorHAnsi" w:cs="Arial"/>
                <w:sz w:val="22"/>
              </w:rPr>
              <w:t>f Consultants</w:t>
            </w:r>
            <w:r w:rsidR="00E2398A">
              <w:rPr>
                <w:rFonts w:asciiTheme="minorHAnsi" w:hAnsiTheme="minorHAnsi" w:cs="Arial"/>
                <w:sz w:val="22"/>
              </w:rPr>
              <w:t>, Establishment of Evaluation Management Group</w:t>
            </w:r>
          </w:p>
        </w:tc>
        <w:tc>
          <w:tcPr>
            <w:tcW w:w="1990" w:type="dxa"/>
          </w:tcPr>
          <w:p w14:paraId="00067299" w14:textId="0DA26DA3" w:rsidR="0041164D" w:rsidRDefault="001519E4" w:rsidP="001759D9">
            <w:pPr>
              <w:spacing w:line="240" w:lineRule="auto"/>
              <w:jc w:val="both"/>
              <w:rPr>
                <w:rFonts w:asciiTheme="minorHAnsi" w:hAnsiTheme="minorHAnsi" w:cs="Arial"/>
                <w:sz w:val="22"/>
              </w:rPr>
            </w:pPr>
            <w:r>
              <w:rPr>
                <w:rFonts w:asciiTheme="minorHAnsi" w:hAnsiTheme="minorHAnsi" w:cs="Arial"/>
                <w:sz w:val="22"/>
              </w:rPr>
              <w:t>April 2024</w:t>
            </w:r>
          </w:p>
        </w:tc>
        <w:tc>
          <w:tcPr>
            <w:tcW w:w="1585" w:type="dxa"/>
          </w:tcPr>
          <w:p w14:paraId="126710AE" w14:textId="1B6F19BC" w:rsidR="0041164D" w:rsidRPr="0043640E" w:rsidRDefault="001519E4" w:rsidP="006D1583">
            <w:pPr>
              <w:spacing w:line="240" w:lineRule="auto"/>
              <w:rPr>
                <w:rFonts w:asciiTheme="minorHAnsi" w:hAnsiTheme="minorHAnsi" w:cs="Arial"/>
                <w:sz w:val="22"/>
              </w:rPr>
            </w:pPr>
            <w:r>
              <w:rPr>
                <w:rFonts w:asciiTheme="minorHAnsi" w:hAnsiTheme="minorHAnsi" w:cs="Arial"/>
                <w:sz w:val="22"/>
              </w:rPr>
              <w:t>Evaluation Manager (EM), Evaluation Management Gorup (EMG)</w:t>
            </w:r>
          </w:p>
        </w:tc>
        <w:tc>
          <w:tcPr>
            <w:tcW w:w="2015" w:type="dxa"/>
          </w:tcPr>
          <w:p w14:paraId="16F7A66D" w14:textId="1703B94E" w:rsidR="0041164D" w:rsidRPr="0043640E" w:rsidRDefault="001519E4" w:rsidP="001519E4">
            <w:pPr>
              <w:spacing w:line="240" w:lineRule="auto"/>
              <w:rPr>
                <w:rFonts w:asciiTheme="minorHAnsi" w:hAnsiTheme="minorHAnsi" w:cs="Arial"/>
                <w:sz w:val="22"/>
              </w:rPr>
            </w:pPr>
            <w:r>
              <w:rPr>
                <w:rFonts w:asciiTheme="minorHAnsi" w:hAnsiTheme="minorHAnsi" w:cs="Arial"/>
                <w:sz w:val="22"/>
              </w:rPr>
              <w:t>Resident Coordinator (RC), UNCT, DCO Evaluation Advisor (EA)</w:t>
            </w:r>
          </w:p>
        </w:tc>
      </w:tr>
      <w:tr w:rsidR="00E2398A" w:rsidRPr="00352E3B" w14:paraId="5594294B" w14:textId="77777777" w:rsidTr="00E2398A">
        <w:tc>
          <w:tcPr>
            <w:tcW w:w="3140" w:type="dxa"/>
          </w:tcPr>
          <w:p w14:paraId="5211E367" w14:textId="2A7D3C8D"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Initial Desk review</w:t>
            </w:r>
            <w:r w:rsidR="00E2398A">
              <w:rPr>
                <w:rFonts w:asciiTheme="minorHAnsi" w:hAnsiTheme="minorHAnsi" w:cs="Arial"/>
                <w:sz w:val="22"/>
              </w:rPr>
              <w:t>, establishment of Data repository</w:t>
            </w:r>
          </w:p>
        </w:tc>
        <w:tc>
          <w:tcPr>
            <w:tcW w:w="1990" w:type="dxa"/>
          </w:tcPr>
          <w:p w14:paraId="134DD0AB" w14:textId="5376FD28" w:rsidR="00A01A3E" w:rsidRPr="0043640E" w:rsidRDefault="00515E72" w:rsidP="001759D9">
            <w:pPr>
              <w:spacing w:line="240" w:lineRule="auto"/>
              <w:jc w:val="both"/>
              <w:rPr>
                <w:rFonts w:asciiTheme="minorHAnsi" w:hAnsiTheme="minorHAnsi" w:cs="Arial"/>
                <w:sz w:val="22"/>
              </w:rPr>
            </w:pPr>
            <w:r>
              <w:rPr>
                <w:rFonts w:asciiTheme="minorHAnsi" w:hAnsiTheme="minorHAnsi" w:cs="Arial"/>
                <w:sz w:val="22"/>
              </w:rPr>
              <w:t>May</w:t>
            </w:r>
            <w:r w:rsidR="003001F1">
              <w:rPr>
                <w:rFonts w:asciiTheme="minorHAnsi" w:hAnsiTheme="minorHAnsi" w:cs="Arial"/>
                <w:sz w:val="22"/>
              </w:rPr>
              <w:t xml:space="preserve"> </w:t>
            </w:r>
            <w:r w:rsidR="00A01A3E" w:rsidRPr="0043640E">
              <w:rPr>
                <w:rFonts w:asciiTheme="minorHAnsi" w:hAnsiTheme="minorHAnsi" w:cs="Arial"/>
                <w:sz w:val="22"/>
              </w:rPr>
              <w:t xml:space="preserve">2024 </w:t>
            </w:r>
          </w:p>
        </w:tc>
        <w:tc>
          <w:tcPr>
            <w:tcW w:w="1585" w:type="dxa"/>
          </w:tcPr>
          <w:p w14:paraId="2B4AF954" w14:textId="1A7FBB2C" w:rsidR="00A01A3E" w:rsidRPr="0043640E" w:rsidRDefault="006D1583" w:rsidP="006D1583">
            <w:pPr>
              <w:spacing w:line="240" w:lineRule="auto"/>
              <w:rPr>
                <w:rFonts w:asciiTheme="minorHAnsi" w:hAnsiTheme="minorHAnsi" w:cs="Arial"/>
                <w:sz w:val="22"/>
              </w:rPr>
            </w:pPr>
            <w:r>
              <w:rPr>
                <w:rFonts w:asciiTheme="minorHAnsi" w:hAnsiTheme="minorHAnsi" w:cs="Arial"/>
                <w:sz w:val="22"/>
              </w:rPr>
              <w:t xml:space="preserve">Evaluation Team Leader (ETL), </w:t>
            </w:r>
            <w:r w:rsidR="00E2398A">
              <w:rPr>
                <w:rFonts w:asciiTheme="minorHAnsi" w:hAnsiTheme="minorHAnsi" w:cs="Arial"/>
                <w:sz w:val="22"/>
              </w:rPr>
              <w:t>EM</w:t>
            </w:r>
          </w:p>
        </w:tc>
        <w:tc>
          <w:tcPr>
            <w:tcW w:w="2015" w:type="dxa"/>
          </w:tcPr>
          <w:p w14:paraId="78075272" w14:textId="77777777" w:rsidR="00A01A3E" w:rsidRDefault="00A01A3E" w:rsidP="001759D9">
            <w:pPr>
              <w:spacing w:line="240" w:lineRule="auto"/>
              <w:jc w:val="both"/>
              <w:rPr>
                <w:rFonts w:asciiTheme="minorHAnsi" w:hAnsiTheme="minorHAnsi" w:cs="Arial"/>
                <w:sz w:val="22"/>
              </w:rPr>
            </w:pPr>
          </w:p>
          <w:p w14:paraId="764BD0BF" w14:textId="41811BE8" w:rsidR="006D1583" w:rsidRPr="0043640E" w:rsidRDefault="006D1583" w:rsidP="001759D9">
            <w:pPr>
              <w:spacing w:line="240" w:lineRule="auto"/>
              <w:jc w:val="both"/>
              <w:rPr>
                <w:rFonts w:asciiTheme="minorHAnsi" w:hAnsiTheme="minorHAnsi" w:cs="Arial"/>
                <w:sz w:val="22"/>
              </w:rPr>
            </w:pPr>
            <w:r>
              <w:rPr>
                <w:rFonts w:asciiTheme="minorHAnsi" w:hAnsiTheme="minorHAnsi" w:cs="Arial"/>
                <w:sz w:val="22"/>
              </w:rPr>
              <w:t>EMG</w:t>
            </w:r>
          </w:p>
        </w:tc>
      </w:tr>
      <w:tr w:rsidR="00E2398A" w:rsidRPr="00352E3B" w14:paraId="610093EC" w14:textId="77777777" w:rsidTr="00E2398A">
        <w:trPr>
          <w:trHeight w:val="872"/>
        </w:trPr>
        <w:tc>
          <w:tcPr>
            <w:tcW w:w="3140" w:type="dxa"/>
          </w:tcPr>
          <w:p w14:paraId="30011078" w14:textId="50663FBD"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Initial meeting and discussions with UNCT, E</w:t>
            </w:r>
            <w:r w:rsidR="00E2398A">
              <w:rPr>
                <w:rFonts w:asciiTheme="minorHAnsi" w:hAnsiTheme="minorHAnsi" w:cs="Arial"/>
                <w:sz w:val="22"/>
              </w:rPr>
              <w:t>SC</w:t>
            </w:r>
            <w:r w:rsidRPr="0043640E">
              <w:rPr>
                <w:rFonts w:asciiTheme="minorHAnsi" w:hAnsiTheme="minorHAnsi" w:cs="Arial"/>
                <w:sz w:val="22"/>
              </w:rPr>
              <w:t xml:space="preserve"> and </w:t>
            </w:r>
            <w:r w:rsidR="00E2398A">
              <w:rPr>
                <w:rFonts w:asciiTheme="minorHAnsi" w:hAnsiTheme="minorHAnsi" w:cs="Arial"/>
                <w:sz w:val="22"/>
              </w:rPr>
              <w:t>EMG</w:t>
            </w:r>
          </w:p>
        </w:tc>
        <w:tc>
          <w:tcPr>
            <w:tcW w:w="1990" w:type="dxa"/>
          </w:tcPr>
          <w:p w14:paraId="33E1867D" w14:textId="3553DF0A" w:rsidR="00A01A3E" w:rsidRPr="0043640E" w:rsidRDefault="003001F1" w:rsidP="001759D9">
            <w:pPr>
              <w:spacing w:line="240" w:lineRule="auto"/>
              <w:jc w:val="both"/>
              <w:rPr>
                <w:rFonts w:asciiTheme="minorHAnsi" w:hAnsiTheme="minorHAnsi" w:cs="Arial"/>
                <w:sz w:val="22"/>
              </w:rPr>
            </w:pPr>
            <w:r>
              <w:rPr>
                <w:rFonts w:asciiTheme="minorHAnsi" w:hAnsiTheme="minorHAnsi" w:cs="Arial"/>
                <w:sz w:val="22"/>
              </w:rPr>
              <w:t>May</w:t>
            </w:r>
            <w:r w:rsidR="00A01A3E" w:rsidRPr="0043640E">
              <w:rPr>
                <w:rFonts w:asciiTheme="minorHAnsi" w:hAnsiTheme="minorHAnsi" w:cs="Arial"/>
                <w:sz w:val="22"/>
              </w:rPr>
              <w:t xml:space="preserve"> 2024 </w:t>
            </w:r>
          </w:p>
        </w:tc>
        <w:tc>
          <w:tcPr>
            <w:tcW w:w="1585" w:type="dxa"/>
          </w:tcPr>
          <w:p w14:paraId="6DF13A68" w14:textId="7DCA086A" w:rsidR="00A01A3E" w:rsidRPr="0043640E" w:rsidRDefault="006D1583" w:rsidP="001759D9">
            <w:pPr>
              <w:spacing w:line="240" w:lineRule="auto"/>
              <w:jc w:val="both"/>
              <w:rPr>
                <w:rFonts w:asciiTheme="minorHAnsi" w:hAnsiTheme="minorHAnsi" w:cs="Arial"/>
                <w:sz w:val="22"/>
              </w:rPr>
            </w:pPr>
            <w:r>
              <w:rPr>
                <w:rFonts w:asciiTheme="minorHAnsi" w:hAnsiTheme="minorHAnsi" w:cs="Arial"/>
                <w:sz w:val="22"/>
              </w:rPr>
              <w:t>ETL, ES</w:t>
            </w:r>
          </w:p>
        </w:tc>
        <w:tc>
          <w:tcPr>
            <w:tcW w:w="2015" w:type="dxa"/>
          </w:tcPr>
          <w:p w14:paraId="5F33CB06" w14:textId="0C4D981E" w:rsidR="00A01A3E" w:rsidRPr="0043640E" w:rsidRDefault="00A01A3E" w:rsidP="001759D9">
            <w:pPr>
              <w:spacing w:line="240" w:lineRule="auto"/>
              <w:jc w:val="both"/>
              <w:rPr>
                <w:rFonts w:asciiTheme="minorHAnsi" w:hAnsiTheme="minorHAnsi" w:cs="Arial"/>
                <w:sz w:val="22"/>
              </w:rPr>
            </w:pPr>
            <w:r w:rsidRPr="0043640E">
              <w:rPr>
                <w:rFonts w:asciiTheme="minorHAnsi" w:hAnsiTheme="minorHAnsi" w:cs="Arial"/>
                <w:sz w:val="22"/>
              </w:rPr>
              <w:t xml:space="preserve">UNCT, </w:t>
            </w:r>
            <w:r w:rsidR="006D1583">
              <w:rPr>
                <w:rFonts w:asciiTheme="minorHAnsi" w:hAnsiTheme="minorHAnsi" w:cs="Arial"/>
                <w:sz w:val="22"/>
              </w:rPr>
              <w:t>RC, E</w:t>
            </w:r>
            <w:r w:rsidR="00E2398A">
              <w:rPr>
                <w:rFonts w:asciiTheme="minorHAnsi" w:hAnsiTheme="minorHAnsi" w:cs="Arial"/>
                <w:sz w:val="22"/>
              </w:rPr>
              <w:t>M</w:t>
            </w:r>
            <w:r w:rsidR="006D1583">
              <w:rPr>
                <w:rFonts w:asciiTheme="minorHAnsi" w:hAnsiTheme="minorHAnsi" w:cs="Arial"/>
                <w:sz w:val="22"/>
              </w:rPr>
              <w:t>, EMG</w:t>
            </w:r>
            <w:r w:rsidR="00E2398A">
              <w:rPr>
                <w:rFonts w:asciiTheme="minorHAnsi" w:hAnsiTheme="minorHAnsi" w:cs="Arial"/>
                <w:sz w:val="22"/>
              </w:rPr>
              <w:t>, ESC</w:t>
            </w:r>
          </w:p>
        </w:tc>
      </w:tr>
      <w:tr w:rsidR="00E2398A" w:rsidRPr="00352E3B" w14:paraId="2949EAD4" w14:textId="77777777" w:rsidTr="00E2398A">
        <w:tc>
          <w:tcPr>
            <w:tcW w:w="3140" w:type="dxa"/>
          </w:tcPr>
          <w:p w14:paraId="6E37B067" w14:textId="77777777"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Full desk review including stakeholder analysis</w:t>
            </w:r>
          </w:p>
        </w:tc>
        <w:tc>
          <w:tcPr>
            <w:tcW w:w="1990" w:type="dxa"/>
          </w:tcPr>
          <w:p w14:paraId="6977604B" w14:textId="44DC5B44" w:rsidR="00A01A3E" w:rsidRPr="0043640E" w:rsidRDefault="006D1583" w:rsidP="006D1583">
            <w:pPr>
              <w:spacing w:line="240" w:lineRule="auto"/>
              <w:rPr>
                <w:rFonts w:asciiTheme="minorHAnsi" w:hAnsiTheme="minorHAnsi" w:cs="Arial"/>
                <w:sz w:val="22"/>
              </w:rPr>
            </w:pPr>
            <w:r>
              <w:rPr>
                <w:rFonts w:asciiTheme="minorHAnsi" w:hAnsiTheme="minorHAnsi" w:cs="Arial"/>
                <w:sz w:val="22"/>
              </w:rPr>
              <w:t xml:space="preserve">First half </w:t>
            </w:r>
            <w:r w:rsidR="00E2398A">
              <w:rPr>
                <w:rFonts w:asciiTheme="minorHAnsi" w:hAnsiTheme="minorHAnsi" w:cs="Arial"/>
                <w:sz w:val="22"/>
              </w:rPr>
              <w:t>of June</w:t>
            </w:r>
            <w:r>
              <w:rPr>
                <w:rFonts w:asciiTheme="minorHAnsi" w:hAnsiTheme="minorHAnsi" w:cs="Arial"/>
                <w:sz w:val="22"/>
              </w:rPr>
              <w:t xml:space="preserve"> </w:t>
            </w:r>
            <w:r w:rsidR="00A01A3E" w:rsidRPr="0043640E">
              <w:rPr>
                <w:rFonts w:asciiTheme="minorHAnsi" w:hAnsiTheme="minorHAnsi" w:cs="Arial"/>
                <w:sz w:val="22"/>
              </w:rPr>
              <w:t xml:space="preserve">2024 </w:t>
            </w:r>
          </w:p>
        </w:tc>
        <w:tc>
          <w:tcPr>
            <w:tcW w:w="1585" w:type="dxa"/>
          </w:tcPr>
          <w:p w14:paraId="23B60746" w14:textId="718429F4" w:rsidR="00A01A3E" w:rsidRPr="0043640E" w:rsidRDefault="006D1583" w:rsidP="001759D9">
            <w:pPr>
              <w:spacing w:line="240" w:lineRule="auto"/>
              <w:jc w:val="both"/>
              <w:rPr>
                <w:rFonts w:asciiTheme="minorHAnsi" w:hAnsiTheme="minorHAnsi" w:cs="Arial"/>
                <w:sz w:val="22"/>
              </w:rPr>
            </w:pPr>
            <w:r>
              <w:rPr>
                <w:rFonts w:asciiTheme="minorHAnsi" w:hAnsiTheme="minorHAnsi" w:cs="Arial"/>
                <w:sz w:val="22"/>
              </w:rPr>
              <w:t>ETL, ES</w:t>
            </w:r>
          </w:p>
        </w:tc>
        <w:tc>
          <w:tcPr>
            <w:tcW w:w="2015" w:type="dxa"/>
          </w:tcPr>
          <w:p w14:paraId="09F22389" w14:textId="05F48680" w:rsidR="00A01A3E" w:rsidRPr="0043640E" w:rsidRDefault="006D1583" w:rsidP="006D1583">
            <w:pPr>
              <w:spacing w:line="240" w:lineRule="auto"/>
              <w:rPr>
                <w:rFonts w:asciiTheme="minorHAnsi" w:hAnsiTheme="minorHAnsi" w:cs="Arial"/>
                <w:sz w:val="22"/>
              </w:rPr>
            </w:pPr>
            <w:r>
              <w:rPr>
                <w:rFonts w:asciiTheme="minorHAnsi" w:hAnsiTheme="minorHAnsi" w:cs="Arial"/>
                <w:sz w:val="22"/>
              </w:rPr>
              <w:t>E</w:t>
            </w:r>
            <w:r w:rsidR="00E2398A">
              <w:rPr>
                <w:rFonts w:asciiTheme="minorHAnsi" w:hAnsiTheme="minorHAnsi" w:cs="Arial"/>
                <w:sz w:val="22"/>
              </w:rPr>
              <w:t>M</w:t>
            </w:r>
            <w:r>
              <w:rPr>
                <w:rFonts w:asciiTheme="minorHAnsi" w:hAnsiTheme="minorHAnsi" w:cs="Arial"/>
                <w:sz w:val="22"/>
              </w:rPr>
              <w:t>, EMG</w:t>
            </w:r>
          </w:p>
        </w:tc>
      </w:tr>
      <w:tr w:rsidR="00E2398A" w:rsidRPr="00352E3B" w14:paraId="3E93911B" w14:textId="77777777" w:rsidTr="00E2398A">
        <w:tc>
          <w:tcPr>
            <w:tcW w:w="3140" w:type="dxa"/>
          </w:tcPr>
          <w:p w14:paraId="13C2995D" w14:textId="77777777"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Drafting/ finalizing Inception Report, outlining evaluation design, initial synthesis and detailed additional data collection plan</w:t>
            </w:r>
          </w:p>
        </w:tc>
        <w:tc>
          <w:tcPr>
            <w:tcW w:w="1990" w:type="dxa"/>
          </w:tcPr>
          <w:p w14:paraId="2B82502A" w14:textId="23C257C5" w:rsidR="00A01A3E" w:rsidRPr="0043640E" w:rsidRDefault="006D1583" w:rsidP="001759D9">
            <w:pPr>
              <w:spacing w:line="240" w:lineRule="auto"/>
              <w:jc w:val="both"/>
              <w:rPr>
                <w:rFonts w:asciiTheme="minorHAnsi" w:hAnsiTheme="minorHAnsi" w:cs="Arial"/>
                <w:sz w:val="22"/>
              </w:rPr>
            </w:pPr>
            <w:r>
              <w:rPr>
                <w:rFonts w:asciiTheme="minorHAnsi" w:hAnsiTheme="minorHAnsi" w:cs="Arial"/>
                <w:sz w:val="22"/>
              </w:rPr>
              <w:t xml:space="preserve"> June</w:t>
            </w:r>
            <w:r w:rsidR="00A01A3E" w:rsidRPr="0043640E">
              <w:rPr>
                <w:rFonts w:asciiTheme="minorHAnsi" w:hAnsiTheme="minorHAnsi" w:cs="Arial"/>
                <w:sz w:val="22"/>
              </w:rPr>
              <w:t xml:space="preserve"> 2024 </w:t>
            </w:r>
          </w:p>
        </w:tc>
        <w:tc>
          <w:tcPr>
            <w:tcW w:w="1585" w:type="dxa"/>
          </w:tcPr>
          <w:p w14:paraId="414A2AC2" w14:textId="5968D39F" w:rsidR="00A01A3E" w:rsidRPr="0043640E" w:rsidRDefault="006D1583" w:rsidP="001759D9">
            <w:pPr>
              <w:spacing w:line="240" w:lineRule="auto"/>
              <w:jc w:val="both"/>
              <w:rPr>
                <w:rFonts w:asciiTheme="minorHAnsi" w:hAnsiTheme="minorHAnsi" w:cs="Arial"/>
                <w:sz w:val="22"/>
              </w:rPr>
            </w:pPr>
            <w:r>
              <w:rPr>
                <w:rFonts w:asciiTheme="minorHAnsi" w:hAnsiTheme="minorHAnsi" w:cs="Arial"/>
                <w:sz w:val="22"/>
              </w:rPr>
              <w:t>ETL, ES</w:t>
            </w:r>
          </w:p>
        </w:tc>
        <w:tc>
          <w:tcPr>
            <w:tcW w:w="2015" w:type="dxa"/>
          </w:tcPr>
          <w:p w14:paraId="15A1D81B" w14:textId="6886548D" w:rsidR="00AA70E3" w:rsidRPr="0043640E" w:rsidRDefault="006D1583" w:rsidP="00AA70E3">
            <w:pPr>
              <w:spacing w:line="240" w:lineRule="auto"/>
              <w:rPr>
                <w:rFonts w:asciiTheme="minorHAnsi" w:hAnsiTheme="minorHAnsi" w:cs="Arial"/>
                <w:sz w:val="22"/>
              </w:rPr>
            </w:pPr>
            <w:r>
              <w:rPr>
                <w:rFonts w:asciiTheme="minorHAnsi" w:hAnsiTheme="minorHAnsi" w:cs="Arial"/>
                <w:sz w:val="22"/>
              </w:rPr>
              <w:t>EG, EMG</w:t>
            </w:r>
          </w:p>
          <w:p w14:paraId="0AFD9D98" w14:textId="77777777" w:rsidR="00A01A3E" w:rsidRPr="0043640E" w:rsidRDefault="00A01A3E" w:rsidP="001759D9">
            <w:pPr>
              <w:spacing w:line="240" w:lineRule="auto"/>
              <w:jc w:val="both"/>
              <w:rPr>
                <w:rFonts w:asciiTheme="minorHAnsi" w:hAnsiTheme="minorHAnsi" w:cs="Arial"/>
                <w:sz w:val="22"/>
              </w:rPr>
            </w:pPr>
          </w:p>
        </w:tc>
      </w:tr>
      <w:tr w:rsidR="00E2398A" w:rsidRPr="00352E3B" w14:paraId="7637EE19" w14:textId="77777777" w:rsidTr="00E2398A">
        <w:tc>
          <w:tcPr>
            <w:tcW w:w="3140" w:type="dxa"/>
          </w:tcPr>
          <w:p w14:paraId="3E329E30" w14:textId="77777777"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 xml:space="preserve">Final Inception Report </w:t>
            </w:r>
          </w:p>
        </w:tc>
        <w:tc>
          <w:tcPr>
            <w:tcW w:w="1990" w:type="dxa"/>
          </w:tcPr>
          <w:p w14:paraId="36EB6810" w14:textId="007C95AC" w:rsidR="00A01A3E" w:rsidRPr="0043640E" w:rsidRDefault="00E2398A" w:rsidP="006D1583">
            <w:pPr>
              <w:spacing w:line="240" w:lineRule="auto"/>
              <w:rPr>
                <w:rFonts w:asciiTheme="minorHAnsi" w:hAnsiTheme="minorHAnsi" w:cs="Arial"/>
                <w:sz w:val="22"/>
              </w:rPr>
            </w:pPr>
            <w:r>
              <w:rPr>
                <w:rFonts w:asciiTheme="minorHAnsi" w:hAnsiTheme="minorHAnsi" w:cs="Arial"/>
                <w:sz w:val="22"/>
              </w:rPr>
              <w:t>5</w:t>
            </w:r>
            <w:r w:rsidR="006D1583">
              <w:rPr>
                <w:rFonts w:asciiTheme="minorHAnsi" w:hAnsiTheme="minorHAnsi" w:cs="Arial"/>
                <w:sz w:val="22"/>
              </w:rPr>
              <w:t xml:space="preserve"> </w:t>
            </w:r>
            <w:r w:rsidR="00A01A3E" w:rsidRPr="0043640E">
              <w:rPr>
                <w:rFonts w:asciiTheme="minorHAnsi" w:hAnsiTheme="minorHAnsi" w:cs="Arial"/>
                <w:sz w:val="22"/>
              </w:rPr>
              <w:t>Ju</w:t>
            </w:r>
            <w:r>
              <w:rPr>
                <w:rFonts w:asciiTheme="minorHAnsi" w:hAnsiTheme="minorHAnsi" w:cs="Arial"/>
                <w:sz w:val="22"/>
              </w:rPr>
              <w:t>ly</w:t>
            </w:r>
            <w:r w:rsidR="00A01A3E" w:rsidRPr="0043640E">
              <w:rPr>
                <w:rFonts w:asciiTheme="minorHAnsi" w:hAnsiTheme="minorHAnsi" w:cs="Arial"/>
                <w:sz w:val="22"/>
              </w:rPr>
              <w:t xml:space="preserve"> 2024 </w:t>
            </w:r>
          </w:p>
        </w:tc>
        <w:tc>
          <w:tcPr>
            <w:tcW w:w="1585" w:type="dxa"/>
          </w:tcPr>
          <w:p w14:paraId="0003F260" w14:textId="4F94AC9C"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ETL, ES, EM</w:t>
            </w:r>
          </w:p>
        </w:tc>
        <w:tc>
          <w:tcPr>
            <w:tcW w:w="2015" w:type="dxa"/>
          </w:tcPr>
          <w:p w14:paraId="7CEC30FD" w14:textId="2E591EB9" w:rsidR="00AA70E3" w:rsidRPr="0043640E" w:rsidRDefault="00E2398A" w:rsidP="00AA70E3">
            <w:pPr>
              <w:spacing w:line="240" w:lineRule="auto"/>
              <w:rPr>
                <w:rFonts w:asciiTheme="minorHAnsi" w:hAnsiTheme="minorHAnsi" w:cs="Arial"/>
                <w:sz w:val="22"/>
              </w:rPr>
            </w:pPr>
            <w:r>
              <w:rPr>
                <w:rFonts w:asciiTheme="minorHAnsi" w:hAnsiTheme="minorHAnsi" w:cs="Arial"/>
                <w:sz w:val="22"/>
              </w:rPr>
              <w:t xml:space="preserve">EMG, EA </w:t>
            </w:r>
          </w:p>
          <w:p w14:paraId="7520610C" w14:textId="77777777" w:rsidR="00A01A3E" w:rsidRPr="0043640E" w:rsidRDefault="00A01A3E" w:rsidP="001759D9">
            <w:pPr>
              <w:spacing w:line="240" w:lineRule="auto"/>
              <w:jc w:val="both"/>
              <w:rPr>
                <w:rFonts w:asciiTheme="minorHAnsi" w:hAnsiTheme="minorHAnsi" w:cs="Arial"/>
                <w:sz w:val="22"/>
              </w:rPr>
            </w:pPr>
          </w:p>
        </w:tc>
      </w:tr>
      <w:tr w:rsidR="00E2398A" w:rsidRPr="00352E3B" w14:paraId="3EF7BF8B" w14:textId="77777777" w:rsidTr="00E2398A">
        <w:tc>
          <w:tcPr>
            <w:tcW w:w="3140" w:type="dxa"/>
          </w:tcPr>
          <w:p w14:paraId="62482A50" w14:textId="08FBC2FE" w:rsidR="00E2398A" w:rsidRPr="0043640E" w:rsidRDefault="00E2398A" w:rsidP="001759D9">
            <w:pPr>
              <w:spacing w:line="240" w:lineRule="auto"/>
              <w:rPr>
                <w:rFonts w:asciiTheme="minorHAnsi" w:hAnsiTheme="minorHAnsi" w:cs="Arial"/>
                <w:sz w:val="22"/>
              </w:rPr>
            </w:pPr>
            <w:r>
              <w:rPr>
                <w:rFonts w:asciiTheme="minorHAnsi" w:hAnsiTheme="minorHAnsi" w:cs="Arial"/>
                <w:sz w:val="22"/>
              </w:rPr>
              <w:t>Approval of the Inception Report</w:t>
            </w:r>
          </w:p>
        </w:tc>
        <w:tc>
          <w:tcPr>
            <w:tcW w:w="1990" w:type="dxa"/>
          </w:tcPr>
          <w:p w14:paraId="058C2485" w14:textId="47E618AE" w:rsidR="00E2398A" w:rsidRDefault="00E2398A" w:rsidP="006D1583">
            <w:pPr>
              <w:spacing w:line="240" w:lineRule="auto"/>
              <w:rPr>
                <w:rFonts w:asciiTheme="minorHAnsi" w:hAnsiTheme="minorHAnsi" w:cs="Arial"/>
                <w:sz w:val="22"/>
              </w:rPr>
            </w:pPr>
            <w:r>
              <w:rPr>
                <w:rFonts w:asciiTheme="minorHAnsi" w:hAnsiTheme="minorHAnsi" w:cs="Arial"/>
                <w:sz w:val="22"/>
              </w:rPr>
              <w:t>Mid July 2024</w:t>
            </w:r>
          </w:p>
        </w:tc>
        <w:tc>
          <w:tcPr>
            <w:tcW w:w="1585" w:type="dxa"/>
          </w:tcPr>
          <w:p w14:paraId="6C61B38B" w14:textId="628D52AC" w:rsidR="00E2398A" w:rsidRDefault="00E2398A" w:rsidP="001759D9">
            <w:pPr>
              <w:spacing w:line="240" w:lineRule="auto"/>
              <w:jc w:val="both"/>
              <w:rPr>
                <w:rFonts w:asciiTheme="minorHAnsi" w:hAnsiTheme="minorHAnsi" w:cs="Arial"/>
                <w:sz w:val="22"/>
              </w:rPr>
            </w:pPr>
            <w:r>
              <w:rPr>
                <w:rFonts w:asciiTheme="minorHAnsi" w:hAnsiTheme="minorHAnsi" w:cs="Arial"/>
                <w:sz w:val="22"/>
              </w:rPr>
              <w:t>EM, ESC</w:t>
            </w:r>
          </w:p>
        </w:tc>
        <w:tc>
          <w:tcPr>
            <w:tcW w:w="2015" w:type="dxa"/>
          </w:tcPr>
          <w:p w14:paraId="7B31C24B" w14:textId="7FE05F21" w:rsidR="00E2398A" w:rsidRDefault="00E2398A" w:rsidP="00AA70E3">
            <w:pPr>
              <w:spacing w:line="240" w:lineRule="auto"/>
              <w:rPr>
                <w:rFonts w:asciiTheme="minorHAnsi" w:hAnsiTheme="minorHAnsi" w:cs="Arial"/>
                <w:sz w:val="22"/>
              </w:rPr>
            </w:pPr>
            <w:r>
              <w:rPr>
                <w:rFonts w:asciiTheme="minorHAnsi" w:hAnsiTheme="minorHAnsi" w:cs="Arial"/>
                <w:sz w:val="22"/>
              </w:rPr>
              <w:t>EA,</w:t>
            </w:r>
            <w:r w:rsidR="009E510C">
              <w:rPr>
                <w:rFonts w:asciiTheme="minorHAnsi" w:hAnsiTheme="minorHAnsi" w:cs="Arial"/>
                <w:sz w:val="22"/>
              </w:rPr>
              <w:t xml:space="preserve"> </w:t>
            </w:r>
            <w:r>
              <w:rPr>
                <w:rFonts w:asciiTheme="minorHAnsi" w:hAnsiTheme="minorHAnsi" w:cs="Arial"/>
                <w:sz w:val="22"/>
              </w:rPr>
              <w:t>ESC</w:t>
            </w:r>
          </w:p>
        </w:tc>
      </w:tr>
      <w:tr w:rsidR="00E2398A" w:rsidRPr="00352E3B" w14:paraId="6CF9595C" w14:textId="77777777" w:rsidTr="00E2398A">
        <w:tc>
          <w:tcPr>
            <w:tcW w:w="3140" w:type="dxa"/>
          </w:tcPr>
          <w:p w14:paraId="5AB62A7E" w14:textId="08A11558"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Preparation of the fie</w:t>
            </w:r>
            <w:r w:rsidR="00B07648">
              <w:rPr>
                <w:rFonts w:asciiTheme="minorHAnsi" w:hAnsiTheme="minorHAnsi" w:cs="Arial"/>
                <w:sz w:val="22"/>
              </w:rPr>
              <w:t>l</w:t>
            </w:r>
            <w:r w:rsidRPr="0043640E">
              <w:rPr>
                <w:rFonts w:asciiTheme="minorHAnsi" w:hAnsiTheme="minorHAnsi" w:cs="Arial"/>
                <w:sz w:val="22"/>
              </w:rPr>
              <w:t xml:space="preserve">d mission </w:t>
            </w:r>
          </w:p>
        </w:tc>
        <w:tc>
          <w:tcPr>
            <w:tcW w:w="1990" w:type="dxa"/>
          </w:tcPr>
          <w:p w14:paraId="198915E4" w14:textId="277BE997" w:rsidR="00A01A3E" w:rsidRPr="0043640E" w:rsidRDefault="00A01A3E" w:rsidP="001759D9">
            <w:pPr>
              <w:spacing w:line="240" w:lineRule="auto"/>
              <w:jc w:val="both"/>
              <w:rPr>
                <w:rFonts w:asciiTheme="minorHAnsi" w:hAnsiTheme="minorHAnsi" w:cs="Arial"/>
                <w:sz w:val="22"/>
              </w:rPr>
            </w:pPr>
            <w:r w:rsidRPr="0043640E">
              <w:rPr>
                <w:rFonts w:asciiTheme="minorHAnsi" w:hAnsiTheme="minorHAnsi" w:cs="Arial"/>
                <w:sz w:val="22"/>
              </w:rPr>
              <w:t xml:space="preserve"> July 2024 </w:t>
            </w:r>
          </w:p>
        </w:tc>
        <w:tc>
          <w:tcPr>
            <w:tcW w:w="1585" w:type="dxa"/>
          </w:tcPr>
          <w:p w14:paraId="3B1997CE" w14:textId="30CFC8DA"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ETL, EM</w:t>
            </w:r>
          </w:p>
        </w:tc>
        <w:tc>
          <w:tcPr>
            <w:tcW w:w="2015" w:type="dxa"/>
          </w:tcPr>
          <w:p w14:paraId="5FE19AB7" w14:textId="27AAFE81" w:rsidR="00A01A3E" w:rsidRPr="0043640E" w:rsidRDefault="00E2398A" w:rsidP="00AA70E3">
            <w:pPr>
              <w:spacing w:line="240" w:lineRule="auto"/>
              <w:rPr>
                <w:rFonts w:asciiTheme="minorHAnsi" w:hAnsiTheme="minorHAnsi" w:cs="Arial"/>
                <w:sz w:val="22"/>
              </w:rPr>
            </w:pPr>
            <w:r>
              <w:rPr>
                <w:rFonts w:asciiTheme="minorHAnsi" w:hAnsiTheme="minorHAnsi" w:cs="Arial"/>
                <w:sz w:val="22"/>
              </w:rPr>
              <w:t>EMG</w:t>
            </w:r>
          </w:p>
        </w:tc>
      </w:tr>
      <w:tr w:rsidR="00E2398A" w:rsidRPr="00352E3B" w14:paraId="1AA8A29B" w14:textId="77777777" w:rsidTr="00E2398A">
        <w:tc>
          <w:tcPr>
            <w:tcW w:w="3140" w:type="dxa"/>
          </w:tcPr>
          <w:p w14:paraId="34E61A6E" w14:textId="48CA036A"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In-country field mission and presentation of the preliminary findings</w:t>
            </w:r>
          </w:p>
        </w:tc>
        <w:tc>
          <w:tcPr>
            <w:tcW w:w="1990" w:type="dxa"/>
          </w:tcPr>
          <w:p w14:paraId="7A90B91C" w14:textId="25F3447D" w:rsidR="00A01A3E" w:rsidRPr="0043640E" w:rsidRDefault="00A01A3E" w:rsidP="00E2398A">
            <w:pPr>
              <w:spacing w:line="240" w:lineRule="auto"/>
              <w:rPr>
                <w:rFonts w:asciiTheme="minorHAnsi" w:hAnsiTheme="minorHAnsi" w:cs="Arial"/>
                <w:sz w:val="22"/>
              </w:rPr>
            </w:pPr>
            <w:r w:rsidRPr="0043640E">
              <w:rPr>
                <w:rFonts w:asciiTheme="minorHAnsi" w:hAnsiTheme="minorHAnsi" w:cs="Arial"/>
                <w:sz w:val="22"/>
              </w:rPr>
              <w:t xml:space="preserve">September 2024 </w:t>
            </w:r>
          </w:p>
        </w:tc>
        <w:tc>
          <w:tcPr>
            <w:tcW w:w="1585" w:type="dxa"/>
          </w:tcPr>
          <w:p w14:paraId="1D1A6E7F" w14:textId="15226FE5"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ETL, ES, EM</w:t>
            </w:r>
          </w:p>
        </w:tc>
        <w:tc>
          <w:tcPr>
            <w:tcW w:w="2015" w:type="dxa"/>
          </w:tcPr>
          <w:p w14:paraId="1A0DB36A" w14:textId="33E419D1" w:rsidR="00A01A3E" w:rsidRPr="0043640E" w:rsidRDefault="00E2398A" w:rsidP="001759D9">
            <w:pPr>
              <w:spacing w:line="240" w:lineRule="auto"/>
              <w:rPr>
                <w:rFonts w:asciiTheme="minorHAnsi" w:hAnsiTheme="minorHAnsi" w:cs="Arial"/>
                <w:sz w:val="22"/>
              </w:rPr>
            </w:pPr>
            <w:r>
              <w:rPr>
                <w:rFonts w:asciiTheme="minorHAnsi" w:hAnsiTheme="minorHAnsi" w:cs="Arial"/>
                <w:sz w:val="22"/>
              </w:rPr>
              <w:t>EMG</w:t>
            </w:r>
            <w:r w:rsidR="009E510C">
              <w:rPr>
                <w:rFonts w:asciiTheme="minorHAnsi" w:hAnsiTheme="minorHAnsi" w:cs="Arial"/>
                <w:sz w:val="22"/>
              </w:rPr>
              <w:t>, RC</w:t>
            </w:r>
          </w:p>
        </w:tc>
      </w:tr>
      <w:tr w:rsidR="00E2398A" w:rsidRPr="00352E3B" w14:paraId="43FBF449" w14:textId="77777777" w:rsidTr="00E2398A">
        <w:trPr>
          <w:trHeight w:val="692"/>
        </w:trPr>
        <w:tc>
          <w:tcPr>
            <w:tcW w:w="3140" w:type="dxa"/>
          </w:tcPr>
          <w:p w14:paraId="5272D785" w14:textId="54FEF054"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lastRenderedPageBreak/>
              <w:t xml:space="preserve">Finalization of First draft of full evaluation report </w:t>
            </w:r>
          </w:p>
        </w:tc>
        <w:tc>
          <w:tcPr>
            <w:tcW w:w="1990" w:type="dxa"/>
          </w:tcPr>
          <w:p w14:paraId="1AC2E089" w14:textId="00973912" w:rsidR="00A01A3E" w:rsidRPr="0043640E" w:rsidRDefault="00A01A3E" w:rsidP="00E2398A">
            <w:pPr>
              <w:spacing w:line="240" w:lineRule="auto"/>
              <w:rPr>
                <w:rFonts w:asciiTheme="minorHAnsi" w:hAnsiTheme="minorHAnsi" w:cs="Arial"/>
                <w:sz w:val="22"/>
              </w:rPr>
            </w:pPr>
            <w:r w:rsidRPr="0043640E">
              <w:rPr>
                <w:rFonts w:asciiTheme="minorHAnsi" w:hAnsiTheme="minorHAnsi" w:cs="Arial"/>
                <w:sz w:val="22"/>
              </w:rPr>
              <w:t xml:space="preserve">By 21 October 2024 </w:t>
            </w:r>
          </w:p>
        </w:tc>
        <w:tc>
          <w:tcPr>
            <w:tcW w:w="1585" w:type="dxa"/>
          </w:tcPr>
          <w:p w14:paraId="412CABBB" w14:textId="66FA2D4F"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ETL, ES, EM</w:t>
            </w:r>
          </w:p>
        </w:tc>
        <w:tc>
          <w:tcPr>
            <w:tcW w:w="2015" w:type="dxa"/>
          </w:tcPr>
          <w:p w14:paraId="69C4F51B" w14:textId="1D7FBAF8" w:rsidR="00A01A3E" w:rsidRPr="0043640E" w:rsidRDefault="00E2398A" w:rsidP="00AA70E3">
            <w:pPr>
              <w:spacing w:line="240" w:lineRule="auto"/>
              <w:rPr>
                <w:rFonts w:asciiTheme="minorHAnsi" w:hAnsiTheme="minorHAnsi" w:cs="Arial"/>
                <w:sz w:val="22"/>
              </w:rPr>
            </w:pPr>
            <w:r>
              <w:rPr>
                <w:rFonts w:asciiTheme="minorHAnsi" w:hAnsiTheme="minorHAnsi" w:cs="Arial"/>
                <w:sz w:val="22"/>
              </w:rPr>
              <w:t>EMG</w:t>
            </w:r>
            <w:r w:rsidR="009E510C">
              <w:rPr>
                <w:rFonts w:asciiTheme="minorHAnsi" w:hAnsiTheme="minorHAnsi" w:cs="Arial"/>
                <w:sz w:val="22"/>
              </w:rPr>
              <w:t>, EM</w:t>
            </w:r>
          </w:p>
        </w:tc>
      </w:tr>
      <w:tr w:rsidR="00E2398A" w:rsidRPr="00352E3B" w14:paraId="17D20A92" w14:textId="77777777" w:rsidTr="00E2398A">
        <w:tc>
          <w:tcPr>
            <w:tcW w:w="3140" w:type="dxa"/>
          </w:tcPr>
          <w:p w14:paraId="33D76871" w14:textId="3695276F"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 xml:space="preserve">Finalization of second draft, following feedback from UNCT </w:t>
            </w:r>
            <w:r w:rsidR="00E2398A">
              <w:rPr>
                <w:rFonts w:asciiTheme="minorHAnsi" w:hAnsiTheme="minorHAnsi" w:cs="Arial"/>
                <w:sz w:val="22"/>
              </w:rPr>
              <w:t>and Evaluation Advisor</w:t>
            </w:r>
          </w:p>
        </w:tc>
        <w:tc>
          <w:tcPr>
            <w:tcW w:w="1990" w:type="dxa"/>
          </w:tcPr>
          <w:p w14:paraId="315D71BF" w14:textId="2C51F076" w:rsidR="00A01A3E" w:rsidRPr="0043640E" w:rsidRDefault="00A01A3E" w:rsidP="00E2398A">
            <w:pPr>
              <w:spacing w:line="240" w:lineRule="auto"/>
              <w:rPr>
                <w:rFonts w:asciiTheme="minorHAnsi" w:hAnsiTheme="minorHAnsi" w:cs="Arial"/>
                <w:sz w:val="22"/>
              </w:rPr>
            </w:pPr>
            <w:r w:rsidRPr="0043640E">
              <w:rPr>
                <w:rFonts w:asciiTheme="minorHAnsi" w:hAnsiTheme="minorHAnsi" w:cs="Arial"/>
                <w:sz w:val="22"/>
              </w:rPr>
              <w:t>By 10 November 2024</w:t>
            </w:r>
          </w:p>
        </w:tc>
        <w:tc>
          <w:tcPr>
            <w:tcW w:w="1585" w:type="dxa"/>
          </w:tcPr>
          <w:p w14:paraId="68E18360" w14:textId="1FA17092"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ETL, ES</w:t>
            </w:r>
          </w:p>
        </w:tc>
        <w:tc>
          <w:tcPr>
            <w:tcW w:w="2015" w:type="dxa"/>
          </w:tcPr>
          <w:p w14:paraId="2E79F5A8" w14:textId="157D846E" w:rsidR="00A01A3E" w:rsidRPr="0043640E" w:rsidRDefault="00E2398A" w:rsidP="00AA70E3">
            <w:pPr>
              <w:spacing w:line="240" w:lineRule="auto"/>
              <w:rPr>
                <w:rFonts w:asciiTheme="minorHAnsi" w:hAnsiTheme="minorHAnsi" w:cs="Arial"/>
                <w:sz w:val="22"/>
              </w:rPr>
            </w:pPr>
            <w:r>
              <w:rPr>
                <w:rFonts w:asciiTheme="minorHAnsi" w:hAnsiTheme="minorHAnsi" w:cs="Arial"/>
                <w:sz w:val="22"/>
              </w:rPr>
              <w:t>EM, EMG, EA, RC</w:t>
            </w:r>
          </w:p>
        </w:tc>
      </w:tr>
      <w:tr w:rsidR="00E2398A" w:rsidRPr="00352E3B" w14:paraId="3DCED4FA" w14:textId="77777777" w:rsidTr="00E2398A">
        <w:tc>
          <w:tcPr>
            <w:tcW w:w="3140" w:type="dxa"/>
          </w:tcPr>
          <w:p w14:paraId="6FEC4306" w14:textId="77777777" w:rsidR="00A01A3E" w:rsidRPr="0043640E" w:rsidRDefault="00A01A3E" w:rsidP="001759D9">
            <w:pPr>
              <w:spacing w:line="240" w:lineRule="auto"/>
              <w:rPr>
                <w:rFonts w:asciiTheme="minorHAnsi" w:hAnsiTheme="minorHAnsi" w:cs="Arial"/>
                <w:sz w:val="22"/>
              </w:rPr>
            </w:pPr>
            <w:r w:rsidRPr="0043640E">
              <w:rPr>
                <w:rFonts w:asciiTheme="minorHAnsi" w:hAnsiTheme="minorHAnsi" w:cs="Arial"/>
                <w:sz w:val="22"/>
              </w:rPr>
              <w:t xml:space="preserve">Presentation of the Final SDCF Evaluation findings and recommendations </w:t>
            </w:r>
          </w:p>
        </w:tc>
        <w:tc>
          <w:tcPr>
            <w:tcW w:w="1990" w:type="dxa"/>
          </w:tcPr>
          <w:p w14:paraId="55D44207" w14:textId="3AF580FC" w:rsidR="00A01A3E" w:rsidRPr="0043640E" w:rsidRDefault="00A01A3E" w:rsidP="001759D9">
            <w:pPr>
              <w:spacing w:line="240" w:lineRule="auto"/>
              <w:jc w:val="both"/>
              <w:rPr>
                <w:rFonts w:asciiTheme="minorHAnsi" w:hAnsiTheme="minorHAnsi" w:cs="Arial"/>
                <w:sz w:val="22"/>
              </w:rPr>
            </w:pPr>
            <w:r w:rsidRPr="0043640E">
              <w:rPr>
                <w:rFonts w:asciiTheme="minorHAnsi" w:hAnsiTheme="minorHAnsi" w:cs="Arial"/>
                <w:sz w:val="22"/>
              </w:rPr>
              <w:t>15 November</w:t>
            </w:r>
            <w:r w:rsidR="00E2398A">
              <w:rPr>
                <w:rFonts w:asciiTheme="minorHAnsi" w:hAnsiTheme="minorHAnsi" w:cs="Arial"/>
                <w:sz w:val="22"/>
              </w:rPr>
              <w:t xml:space="preserve"> 2024</w:t>
            </w:r>
          </w:p>
        </w:tc>
        <w:tc>
          <w:tcPr>
            <w:tcW w:w="1585" w:type="dxa"/>
          </w:tcPr>
          <w:p w14:paraId="4AF5E254" w14:textId="0EF13411"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ETL, ES</w:t>
            </w:r>
          </w:p>
        </w:tc>
        <w:tc>
          <w:tcPr>
            <w:tcW w:w="2015" w:type="dxa"/>
          </w:tcPr>
          <w:p w14:paraId="55F89DE9" w14:textId="056B62F4" w:rsidR="00A01A3E" w:rsidRPr="0043640E" w:rsidRDefault="00E2398A" w:rsidP="001759D9">
            <w:pPr>
              <w:spacing w:line="240" w:lineRule="auto"/>
              <w:jc w:val="both"/>
              <w:rPr>
                <w:rFonts w:asciiTheme="minorHAnsi" w:hAnsiTheme="minorHAnsi" w:cs="Arial"/>
                <w:sz w:val="22"/>
              </w:rPr>
            </w:pPr>
            <w:r>
              <w:rPr>
                <w:rFonts w:asciiTheme="minorHAnsi" w:hAnsiTheme="minorHAnsi" w:cs="Arial"/>
                <w:sz w:val="22"/>
              </w:rPr>
              <w:t>EM, EMG, ESC</w:t>
            </w:r>
          </w:p>
        </w:tc>
      </w:tr>
      <w:tr w:rsidR="00E2398A" w:rsidRPr="00352E3B" w14:paraId="2043B7A1" w14:textId="77777777" w:rsidTr="00E2398A">
        <w:trPr>
          <w:trHeight w:val="278"/>
        </w:trPr>
        <w:tc>
          <w:tcPr>
            <w:tcW w:w="3140" w:type="dxa"/>
          </w:tcPr>
          <w:p w14:paraId="60418FD5" w14:textId="1366F822" w:rsidR="00E2398A" w:rsidRPr="0043640E" w:rsidRDefault="00E2398A" w:rsidP="001759D9">
            <w:pPr>
              <w:spacing w:line="240" w:lineRule="auto"/>
              <w:rPr>
                <w:rFonts w:asciiTheme="minorHAnsi" w:hAnsiTheme="minorHAnsi" w:cs="Arial"/>
                <w:sz w:val="22"/>
              </w:rPr>
            </w:pPr>
            <w:r>
              <w:rPr>
                <w:rFonts w:asciiTheme="minorHAnsi" w:hAnsiTheme="minorHAnsi" w:cs="Arial"/>
                <w:sz w:val="22"/>
              </w:rPr>
              <w:t>Dissemination of Final Report</w:t>
            </w:r>
          </w:p>
        </w:tc>
        <w:tc>
          <w:tcPr>
            <w:tcW w:w="1990" w:type="dxa"/>
          </w:tcPr>
          <w:p w14:paraId="4E37D6DD" w14:textId="3A1EBBFB" w:rsidR="00E2398A" w:rsidRPr="0043640E" w:rsidRDefault="00E2398A" w:rsidP="001759D9">
            <w:pPr>
              <w:spacing w:line="240" w:lineRule="auto"/>
              <w:jc w:val="both"/>
              <w:rPr>
                <w:rFonts w:asciiTheme="minorHAnsi" w:hAnsiTheme="minorHAnsi" w:cs="Arial"/>
                <w:sz w:val="22"/>
              </w:rPr>
            </w:pPr>
            <w:r>
              <w:rPr>
                <w:rFonts w:asciiTheme="minorHAnsi" w:hAnsiTheme="minorHAnsi" w:cs="Arial"/>
                <w:sz w:val="22"/>
              </w:rPr>
              <w:t>December 2024</w:t>
            </w:r>
          </w:p>
        </w:tc>
        <w:tc>
          <w:tcPr>
            <w:tcW w:w="1585" w:type="dxa"/>
          </w:tcPr>
          <w:p w14:paraId="4F3AB91F" w14:textId="5C053E4C" w:rsidR="00E2398A" w:rsidRDefault="00E2398A" w:rsidP="001759D9">
            <w:pPr>
              <w:spacing w:line="240" w:lineRule="auto"/>
              <w:jc w:val="both"/>
              <w:rPr>
                <w:rFonts w:asciiTheme="minorHAnsi" w:hAnsiTheme="minorHAnsi" w:cs="Arial"/>
                <w:sz w:val="22"/>
              </w:rPr>
            </w:pPr>
            <w:r>
              <w:rPr>
                <w:rFonts w:asciiTheme="minorHAnsi" w:hAnsiTheme="minorHAnsi" w:cs="Arial"/>
                <w:sz w:val="22"/>
              </w:rPr>
              <w:t>RCO Serbia</w:t>
            </w:r>
          </w:p>
        </w:tc>
        <w:tc>
          <w:tcPr>
            <w:tcW w:w="2015" w:type="dxa"/>
          </w:tcPr>
          <w:p w14:paraId="1ADCB620" w14:textId="6EFD2C01" w:rsidR="00E2398A" w:rsidRPr="0043640E" w:rsidRDefault="00E2398A" w:rsidP="001759D9">
            <w:pPr>
              <w:spacing w:line="240" w:lineRule="auto"/>
              <w:jc w:val="both"/>
              <w:rPr>
                <w:rFonts w:asciiTheme="minorHAnsi" w:hAnsiTheme="minorHAnsi" w:cs="Arial"/>
                <w:sz w:val="22"/>
              </w:rPr>
            </w:pPr>
            <w:r>
              <w:rPr>
                <w:rFonts w:asciiTheme="minorHAnsi" w:hAnsiTheme="minorHAnsi" w:cs="Arial"/>
                <w:sz w:val="22"/>
              </w:rPr>
              <w:t>RC</w:t>
            </w:r>
          </w:p>
        </w:tc>
      </w:tr>
    </w:tbl>
    <w:p w14:paraId="36F4410C" w14:textId="77777777" w:rsidR="00A01A3E" w:rsidRDefault="00A01A3E" w:rsidP="006803D9">
      <w:pPr>
        <w:jc w:val="both"/>
        <w:rPr>
          <w:rFonts w:asciiTheme="minorHAnsi" w:hAnsiTheme="minorHAnsi" w:cs="Arial"/>
          <w:sz w:val="22"/>
          <w:u w:val="single"/>
        </w:rPr>
      </w:pPr>
    </w:p>
    <w:p w14:paraId="1A50732B" w14:textId="0AF0634F" w:rsidR="0041164D" w:rsidRDefault="0041164D" w:rsidP="0041164D">
      <w:pPr>
        <w:ind w:left="-270" w:hanging="90"/>
        <w:jc w:val="both"/>
        <w:rPr>
          <w:rFonts w:asciiTheme="minorHAnsi" w:hAnsiTheme="minorHAnsi" w:cs="Arial"/>
          <w:sz w:val="22"/>
          <w:u w:val="single"/>
        </w:rPr>
      </w:pPr>
      <w:r>
        <w:rPr>
          <w:rFonts w:asciiTheme="minorHAnsi" w:hAnsiTheme="minorHAnsi" w:cs="Arial"/>
          <w:sz w:val="22"/>
          <w:u w:val="single"/>
        </w:rPr>
        <w:t>Evaluation deliverables and estimated number of working days</w:t>
      </w:r>
    </w:p>
    <w:p w14:paraId="202ABAE4" w14:textId="77777777" w:rsidR="00881C68" w:rsidRPr="00D21ABA" w:rsidRDefault="00881C68" w:rsidP="00881C68">
      <w:pPr>
        <w:spacing w:after="0" w:line="240" w:lineRule="auto"/>
        <w:jc w:val="both"/>
        <w:textAlignment w:val="baseline"/>
      </w:pPr>
      <w:r w:rsidRPr="4003307D">
        <w:t> </w:t>
      </w:r>
    </w:p>
    <w:tbl>
      <w:tblPr>
        <w:tblStyle w:val="TableGrid"/>
        <w:tblW w:w="0" w:type="auto"/>
        <w:tblInd w:w="-275" w:type="dxa"/>
        <w:tblLook w:val="04A0" w:firstRow="1" w:lastRow="0" w:firstColumn="1" w:lastColumn="0" w:noHBand="0" w:noVBand="1"/>
      </w:tblPr>
      <w:tblGrid>
        <w:gridCol w:w="3187"/>
        <w:gridCol w:w="2920"/>
        <w:gridCol w:w="2888"/>
      </w:tblGrid>
      <w:tr w:rsidR="00881C68" w:rsidRPr="00B320EF" w14:paraId="27E5E54F" w14:textId="77777777" w:rsidTr="003001F1">
        <w:tc>
          <w:tcPr>
            <w:tcW w:w="3187" w:type="dxa"/>
            <w:shd w:val="clear" w:color="auto" w:fill="BDD6EE" w:themeFill="accent1" w:themeFillTint="66"/>
          </w:tcPr>
          <w:p w14:paraId="22508AFB" w14:textId="77777777" w:rsidR="00881C68" w:rsidRPr="00B320EF" w:rsidRDefault="00881C68" w:rsidP="00053F28">
            <w:pPr>
              <w:pStyle w:val="pf0"/>
              <w:rPr>
                <w:rFonts w:asciiTheme="minorHAnsi" w:eastAsiaTheme="minorEastAsia" w:hAnsiTheme="minorHAnsi" w:cstheme="minorBidi"/>
                <w:b/>
                <w:bCs/>
                <w:sz w:val="22"/>
                <w:szCs w:val="22"/>
                <w:lang w:eastAsia="zh-CN"/>
              </w:rPr>
            </w:pPr>
            <w:r w:rsidRPr="4003307D">
              <w:rPr>
                <w:rFonts w:asciiTheme="minorHAnsi" w:eastAsiaTheme="minorEastAsia" w:hAnsiTheme="minorHAnsi" w:cstheme="minorBidi"/>
                <w:b/>
                <w:bCs/>
                <w:sz w:val="22"/>
                <w:szCs w:val="22"/>
                <w:lang w:eastAsia="zh-CN"/>
              </w:rPr>
              <w:t xml:space="preserve">Deliverables </w:t>
            </w:r>
          </w:p>
        </w:tc>
        <w:tc>
          <w:tcPr>
            <w:tcW w:w="2920" w:type="dxa"/>
            <w:shd w:val="clear" w:color="auto" w:fill="BDD6EE" w:themeFill="accent1" w:themeFillTint="66"/>
          </w:tcPr>
          <w:p w14:paraId="06F083F9" w14:textId="77777777" w:rsidR="00881C68" w:rsidRPr="00B320EF" w:rsidRDefault="00881C68" w:rsidP="00053F28">
            <w:pPr>
              <w:pStyle w:val="pf0"/>
              <w:rPr>
                <w:rFonts w:asciiTheme="minorHAnsi" w:eastAsiaTheme="minorEastAsia" w:hAnsiTheme="minorHAnsi" w:cstheme="minorBidi"/>
                <w:b/>
                <w:bCs/>
                <w:sz w:val="22"/>
                <w:szCs w:val="22"/>
                <w:lang w:eastAsia="zh-CN"/>
              </w:rPr>
            </w:pPr>
            <w:r w:rsidRPr="4003307D">
              <w:rPr>
                <w:rFonts w:asciiTheme="minorHAnsi" w:eastAsiaTheme="minorEastAsia" w:hAnsiTheme="minorHAnsi" w:cstheme="minorBidi"/>
                <w:b/>
                <w:bCs/>
                <w:sz w:val="22"/>
                <w:szCs w:val="22"/>
                <w:lang w:eastAsia="zh-CN"/>
              </w:rPr>
              <w:t>Estimated working days for the international expert</w:t>
            </w:r>
          </w:p>
        </w:tc>
        <w:tc>
          <w:tcPr>
            <w:tcW w:w="2888" w:type="dxa"/>
            <w:shd w:val="clear" w:color="auto" w:fill="BDD6EE" w:themeFill="accent1" w:themeFillTint="66"/>
          </w:tcPr>
          <w:p w14:paraId="54039131" w14:textId="77777777" w:rsidR="00881C68" w:rsidRPr="00B320EF" w:rsidRDefault="00881C68" w:rsidP="00053F28">
            <w:pPr>
              <w:pStyle w:val="pf0"/>
              <w:rPr>
                <w:rFonts w:asciiTheme="minorHAnsi" w:eastAsiaTheme="minorEastAsia" w:hAnsiTheme="minorHAnsi" w:cstheme="minorBidi"/>
                <w:b/>
                <w:bCs/>
                <w:sz w:val="22"/>
                <w:szCs w:val="22"/>
                <w:lang w:eastAsia="zh-CN"/>
              </w:rPr>
            </w:pPr>
            <w:r w:rsidRPr="4003307D">
              <w:rPr>
                <w:rFonts w:asciiTheme="minorHAnsi" w:eastAsiaTheme="minorEastAsia" w:hAnsiTheme="minorHAnsi" w:cstheme="minorBidi"/>
                <w:b/>
                <w:bCs/>
                <w:sz w:val="22"/>
                <w:szCs w:val="22"/>
                <w:lang w:eastAsia="zh-CN"/>
              </w:rPr>
              <w:t xml:space="preserve">Estimated working days for the National expert </w:t>
            </w:r>
          </w:p>
        </w:tc>
      </w:tr>
      <w:tr w:rsidR="00881C68" w:rsidRPr="00B320EF" w14:paraId="03FDEE6F" w14:textId="77777777" w:rsidTr="003001F1">
        <w:tc>
          <w:tcPr>
            <w:tcW w:w="3187" w:type="dxa"/>
          </w:tcPr>
          <w:p w14:paraId="399ADFBE" w14:textId="18CBFBA6" w:rsidR="00881C68" w:rsidRPr="00F5311D" w:rsidRDefault="00881C68" w:rsidP="00053F28">
            <w:pPr>
              <w:pStyle w:val="pf0"/>
              <w:rPr>
                <w:rFonts w:asciiTheme="minorHAnsi" w:eastAsiaTheme="minorHAnsi" w:hAnsiTheme="minorHAnsi" w:cstheme="minorHAnsi"/>
                <w:color w:val="000000"/>
                <w:sz w:val="22"/>
                <w:szCs w:val="22"/>
              </w:rPr>
            </w:pPr>
            <w:r w:rsidRPr="00F5311D">
              <w:rPr>
                <w:rFonts w:asciiTheme="minorHAnsi" w:eastAsiaTheme="minorHAnsi" w:hAnsiTheme="minorHAnsi" w:cstheme="minorHAnsi"/>
                <w:color w:val="000000"/>
                <w:sz w:val="22"/>
                <w:szCs w:val="22"/>
              </w:rPr>
              <w:t>Inception phase (desk review</w:t>
            </w:r>
            <w:r w:rsidR="00EB5721">
              <w:rPr>
                <w:rFonts w:asciiTheme="minorHAnsi" w:eastAsiaTheme="minorHAnsi" w:hAnsiTheme="minorHAnsi" w:cstheme="minorHAnsi"/>
                <w:color w:val="000000"/>
                <w:sz w:val="22"/>
                <w:szCs w:val="22"/>
              </w:rPr>
              <w:t xml:space="preserve"> and UNCT</w:t>
            </w:r>
            <w:r w:rsidR="00A12F00">
              <w:rPr>
                <w:rFonts w:asciiTheme="minorHAnsi" w:eastAsiaTheme="minorHAnsi" w:hAnsiTheme="minorHAnsi" w:cstheme="minorHAnsi"/>
                <w:color w:val="000000"/>
                <w:sz w:val="22"/>
                <w:szCs w:val="22"/>
              </w:rPr>
              <w:t xml:space="preserve">, EMG </w:t>
            </w:r>
            <w:r w:rsidR="00EB5721">
              <w:rPr>
                <w:rFonts w:asciiTheme="minorHAnsi" w:eastAsiaTheme="minorHAnsi" w:hAnsiTheme="minorHAnsi" w:cstheme="minorHAnsi"/>
                <w:color w:val="000000"/>
                <w:sz w:val="22"/>
                <w:szCs w:val="22"/>
              </w:rPr>
              <w:t>meeting</w:t>
            </w:r>
            <w:r w:rsidR="00A12F00">
              <w:rPr>
                <w:rFonts w:asciiTheme="minorHAnsi" w:eastAsiaTheme="minorHAnsi" w:hAnsiTheme="minorHAnsi" w:cstheme="minorHAnsi"/>
                <w:color w:val="000000"/>
                <w:sz w:val="22"/>
                <w:szCs w:val="22"/>
              </w:rPr>
              <w:t>s</w:t>
            </w:r>
            <w:r w:rsidR="00EB5721">
              <w:rPr>
                <w:rFonts w:asciiTheme="minorHAnsi" w:eastAsiaTheme="minorHAnsi" w:hAnsiTheme="minorHAnsi" w:cstheme="minorHAnsi"/>
                <w:color w:val="000000"/>
                <w:sz w:val="22"/>
                <w:szCs w:val="22"/>
              </w:rPr>
              <w:t>)</w:t>
            </w:r>
          </w:p>
        </w:tc>
        <w:tc>
          <w:tcPr>
            <w:tcW w:w="2920" w:type="dxa"/>
          </w:tcPr>
          <w:p w14:paraId="05863FEA" w14:textId="0256EAA8" w:rsidR="00881C68" w:rsidRPr="00B320EF" w:rsidRDefault="00750E4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10</w:t>
            </w:r>
            <w:r w:rsidR="00881C68" w:rsidRPr="4003307D">
              <w:rPr>
                <w:rFonts w:asciiTheme="minorHAnsi" w:eastAsiaTheme="minorEastAsia" w:hAnsiTheme="minorHAnsi" w:cstheme="minorBidi"/>
                <w:sz w:val="22"/>
                <w:szCs w:val="22"/>
                <w:lang w:eastAsia="zh-CN"/>
              </w:rPr>
              <w:t xml:space="preserve"> days</w:t>
            </w:r>
          </w:p>
        </w:tc>
        <w:tc>
          <w:tcPr>
            <w:tcW w:w="2888" w:type="dxa"/>
          </w:tcPr>
          <w:p w14:paraId="0A4E96DA" w14:textId="52B992AC" w:rsidR="00881C68" w:rsidRPr="00B320EF" w:rsidRDefault="00881C6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7</w:t>
            </w:r>
            <w:r w:rsidRPr="4003307D">
              <w:rPr>
                <w:rFonts w:asciiTheme="minorHAnsi" w:eastAsiaTheme="minorEastAsia" w:hAnsiTheme="minorHAnsi" w:cstheme="minorBidi"/>
                <w:sz w:val="22"/>
                <w:szCs w:val="22"/>
                <w:lang w:eastAsia="zh-CN"/>
              </w:rPr>
              <w:t xml:space="preserve"> days</w:t>
            </w:r>
          </w:p>
        </w:tc>
      </w:tr>
      <w:tr w:rsidR="00EB5721" w:rsidRPr="00B320EF" w14:paraId="70C0350C" w14:textId="77777777" w:rsidTr="003001F1">
        <w:tc>
          <w:tcPr>
            <w:tcW w:w="3187" w:type="dxa"/>
          </w:tcPr>
          <w:p w14:paraId="0661CB65" w14:textId="3E154C26" w:rsidR="00EB5721" w:rsidRPr="00F5311D" w:rsidRDefault="00750E48" w:rsidP="00053F28">
            <w:pPr>
              <w:pStyle w:val="pf0"/>
              <w:rPr>
                <w:rFonts w:asciiTheme="minorHAnsi" w:eastAsiaTheme="minorHAnsi" w:hAnsiTheme="minorHAnsi" w:cstheme="minorHAnsi"/>
                <w:color w:val="000000"/>
                <w:sz w:val="22"/>
                <w:szCs w:val="22"/>
              </w:rPr>
            </w:pPr>
            <w:r>
              <w:rPr>
                <w:rFonts w:asciiTheme="minorHAnsi" w:eastAsiaTheme="minorHAnsi" w:hAnsiTheme="minorHAnsi" w:cstheme="minorHAnsi"/>
                <w:color w:val="000000"/>
                <w:sz w:val="22"/>
                <w:szCs w:val="22"/>
              </w:rPr>
              <w:t>Inception report</w:t>
            </w:r>
          </w:p>
        </w:tc>
        <w:tc>
          <w:tcPr>
            <w:tcW w:w="2920" w:type="dxa"/>
          </w:tcPr>
          <w:p w14:paraId="70C4A6B3" w14:textId="42AC191C" w:rsidR="00EB5721" w:rsidRDefault="00750E4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10 days</w:t>
            </w:r>
          </w:p>
        </w:tc>
        <w:tc>
          <w:tcPr>
            <w:tcW w:w="2888" w:type="dxa"/>
          </w:tcPr>
          <w:p w14:paraId="433C0608" w14:textId="35F79DDF" w:rsidR="00EB5721" w:rsidRDefault="00750E4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5 days</w:t>
            </w:r>
          </w:p>
        </w:tc>
      </w:tr>
      <w:tr w:rsidR="00881C68" w:rsidRPr="00B320EF" w14:paraId="34C60DA6" w14:textId="77777777" w:rsidTr="003001F1">
        <w:tc>
          <w:tcPr>
            <w:tcW w:w="3187" w:type="dxa"/>
          </w:tcPr>
          <w:p w14:paraId="3FB0C582" w14:textId="77777777" w:rsidR="00881C68" w:rsidRPr="00F5311D" w:rsidRDefault="00881C68" w:rsidP="00053F28">
            <w:pPr>
              <w:pStyle w:val="pf0"/>
              <w:rPr>
                <w:rFonts w:asciiTheme="minorHAnsi" w:eastAsiaTheme="minorHAnsi" w:hAnsiTheme="minorHAnsi" w:cstheme="minorHAnsi"/>
                <w:color w:val="000000"/>
                <w:sz w:val="22"/>
                <w:szCs w:val="22"/>
              </w:rPr>
            </w:pPr>
            <w:r w:rsidRPr="00F5311D">
              <w:rPr>
                <w:rFonts w:asciiTheme="minorHAnsi" w:eastAsiaTheme="minorHAnsi" w:hAnsiTheme="minorHAnsi" w:cstheme="minorHAnsi"/>
                <w:color w:val="000000"/>
                <w:sz w:val="22"/>
                <w:szCs w:val="22"/>
              </w:rPr>
              <w:t>Field phase data collection</w:t>
            </w:r>
          </w:p>
        </w:tc>
        <w:tc>
          <w:tcPr>
            <w:tcW w:w="2920" w:type="dxa"/>
          </w:tcPr>
          <w:p w14:paraId="7B95D401" w14:textId="2D465732" w:rsidR="00881C68" w:rsidRPr="00F5055B" w:rsidRDefault="00881C68" w:rsidP="003B3EFC">
            <w:pPr>
              <w:pStyle w:val="pf0"/>
              <w:jc w:val="center"/>
              <w:rPr>
                <w:rFonts w:asciiTheme="minorHAnsi" w:eastAsiaTheme="minorEastAsia" w:hAnsiTheme="minorHAnsi" w:cstheme="minorBidi"/>
                <w:sz w:val="22"/>
                <w:szCs w:val="22"/>
                <w:lang w:eastAsia="zh-CN"/>
              </w:rPr>
            </w:pPr>
            <w:r w:rsidRPr="00F5055B">
              <w:rPr>
                <w:rFonts w:asciiTheme="minorHAnsi" w:eastAsiaTheme="minorEastAsia" w:hAnsiTheme="minorHAnsi" w:cstheme="minorBidi"/>
                <w:sz w:val="22"/>
                <w:szCs w:val="22"/>
                <w:lang w:eastAsia="zh-CN"/>
              </w:rPr>
              <w:t>1</w:t>
            </w:r>
            <w:r w:rsidR="00F5055B" w:rsidRPr="00F5055B">
              <w:rPr>
                <w:rFonts w:asciiTheme="minorHAnsi" w:eastAsiaTheme="minorEastAsia" w:hAnsiTheme="minorHAnsi" w:cstheme="minorBidi"/>
                <w:sz w:val="22"/>
                <w:szCs w:val="22"/>
                <w:lang w:eastAsia="zh-CN"/>
              </w:rPr>
              <w:t xml:space="preserve">5 </w:t>
            </w:r>
            <w:r w:rsidRPr="00F5055B">
              <w:rPr>
                <w:rFonts w:asciiTheme="minorHAnsi" w:eastAsiaTheme="minorEastAsia" w:hAnsiTheme="minorHAnsi" w:cstheme="minorBidi"/>
                <w:sz w:val="22"/>
                <w:szCs w:val="22"/>
                <w:lang w:eastAsia="zh-CN"/>
              </w:rPr>
              <w:t>days</w:t>
            </w:r>
          </w:p>
        </w:tc>
        <w:tc>
          <w:tcPr>
            <w:tcW w:w="2888" w:type="dxa"/>
          </w:tcPr>
          <w:p w14:paraId="3DF32B04" w14:textId="04A9177F" w:rsidR="00881C68" w:rsidRPr="00F5055B" w:rsidRDefault="00881C68" w:rsidP="003B3EFC">
            <w:pPr>
              <w:pStyle w:val="pf0"/>
              <w:jc w:val="center"/>
              <w:rPr>
                <w:rFonts w:asciiTheme="minorHAnsi" w:eastAsiaTheme="minorEastAsia" w:hAnsiTheme="minorHAnsi" w:cstheme="minorBidi"/>
                <w:sz w:val="22"/>
                <w:szCs w:val="22"/>
                <w:lang w:eastAsia="zh-CN"/>
              </w:rPr>
            </w:pPr>
            <w:r w:rsidRPr="00F5055B">
              <w:rPr>
                <w:rFonts w:asciiTheme="minorHAnsi" w:eastAsiaTheme="minorEastAsia" w:hAnsiTheme="minorHAnsi" w:cstheme="minorBidi"/>
                <w:sz w:val="22"/>
                <w:szCs w:val="22"/>
                <w:lang w:eastAsia="zh-CN"/>
              </w:rPr>
              <w:t>1</w:t>
            </w:r>
            <w:r w:rsidR="00F5055B" w:rsidRPr="00F5055B">
              <w:rPr>
                <w:rFonts w:asciiTheme="minorHAnsi" w:eastAsiaTheme="minorEastAsia" w:hAnsiTheme="minorHAnsi" w:cstheme="minorBidi"/>
                <w:sz w:val="22"/>
                <w:szCs w:val="22"/>
                <w:lang w:eastAsia="zh-CN"/>
              </w:rPr>
              <w:t>5</w:t>
            </w:r>
            <w:r w:rsidRPr="00F5055B">
              <w:rPr>
                <w:rFonts w:asciiTheme="minorHAnsi" w:eastAsiaTheme="minorEastAsia" w:hAnsiTheme="minorHAnsi" w:cstheme="minorBidi"/>
                <w:sz w:val="22"/>
                <w:szCs w:val="22"/>
                <w:lang w:eastAsia="zh-CN"/>
              </w:rPr>
              <w:t xml:space="preserve"> days</w:t>
            </w:r>
          </w:p>
        </w:tc>
      </w:tr>
      <w:tr w:rsidR="00881C68" w:rsidRPr="00B320EF" w14:paraId="4351420D" w14:textId="77777777" w:rsidTr="003001F1">
        <w:tc>
          <w:tcPr>
            <w:tcW w:w="3187" w:type="dxa"/>
          </w:tcPr>
          <w:p w14:paraId="2D0660F0" w14:textId="77777777" w:rsidR="00881C68" w:rsidRPr="00F5311D" w:rsidRDefault="00881C68" w:rsidP="00053F28">
            <w:pPr>
              <w:pStyle w:val="pf0"/>
              <w:rPr>
                <w:rFonts w:asciiTheme="minorHAnsi" w:eastAsiaTheme="minorHAnsi" w:hAnsiTheme="minorHAnsi" w:cstheme="minorHAnsi"/>
                <w:color w:val="000000"/>
                <w:sz w:val="22"/>
                <w:szCs w:val="22"/>
              </w:rPr>
            </w:pPr>
            <w:r w:rsidRPr="00F5311D">
              <w:rPr>
                <w:rFonts w:asciiTheme="minorHAnsi" w:eastAsiaTheme="minorHAnsi" w:hAnsiTheme="minorHAnsi" w:cstheme="minorHAnsi"/>
                <w:color w:val="000000"/>
                <w:sz w:val="22"/>
                <w:szCs w:val="22"/>
              </w:rPr>
              <w:t>Data analysis and First draft</w:t>
            </w:r>
          </w:p>
        </w:tc>
        <w:tc>
          <w:tcPr>
            <w:tcW w:w="2920" w:type="dxa"/>
          </w:tcPr>
          <w:p w14:paraId="68C1A38A" w14:textId="77777777" w:rsidR="00881C68" w:rsidRPr="00B320EF" w:rsidRDefault="00881C6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10</w:t>
            </w:r>
            <w:r w:rsidRPr="4003307D">
              <w:rPr>
                <w:rFonts w:asciiTheme="minorHAnsi" w:eastAsiaTheme="minorEastAsia" w:hAnsiTheme="minorHAnsi" w:cstheme="minorBidi"/>
                <w:sz w:val="22"/>
                <w:szCs w:val="22"/>
                <w:lang w:eastAsia="zh-CN"/>
              </w:rPr>
              <w:t xml:space="preserve"> days</w:t>
            </w:r>
          </w:p>
        </w:tc>
        <w:tc>
          <w:tcPr>
            <w:tcW w:w="2888" w:type="dxa"/>
          </w:tcPr>
          <w:p w14:paraId="67ABC27E" w14:textId="018D13A9" w:rsidR="00881C68" w:rsidRPr="00B320EF" w:rsidRDefault="00750E4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10 d</w:t>
            </w:r>
            <w:r w:rsidR="00881C68" w:rsidRPr="4003307D">
              <w:rPr>
                <w:rFonts w:asciiTheme="minorHAnsi" w:eastAsiaTheme="minorEastAsia" w:hAnsiTheme="minorHAnsi" w:cstheme="minorBidi"/>
                <w:sz w:val="22"/>
                <w:szCs w:val="22"/>
                <w:lang w:eastAsia="zh-CN"/>
              </w:rPr>
              <w:t>ays</w:t>
            </w:r>
          </w:p>
        </w:tc>
      </w:tr>
      <w:tr w:rsidR="00881C68" w:rsidRPr="00B320EF" w14:paraId="489EE620" w14:textId="77777777" w:rsidTr="003001F1">
        <w:tc>
          <w:tcPr>
            <w:tcW w:w="3187" w:type="dxa"/>
          </w:tcPr>
          <w:p w14:paraId="1F5FC43E" w14:textId="77777777" w:rsidR="00881C68" w:rsidRPr="00F5311D" w:rsidRDefault="00881C68" w:rsidP="00053F28">
            <w:pPr>
              <w:pStyle w:val="pf0"/>
              <w:rPr>
                <w:rFonts w:asciiTheme="minorHAnsi" w:eastAsiaTheme="minorHAnsi" w:hAnsiTheme="minorHAnsi" w:cstheme="minorHAnsi"/>
                <w:color w:val="000000"/>
                <w:sz w:val="22"/>
                <w:szCs w:val="22"/>
              </w:rPr>
            </w:pPr>
            <w:r w:rsidRPr="00F5311D">
              <w:rPr>
                <w:rFonts w:asciiTheme="minorHAnsi" w:eastAsiaTheme="minorHAnsi" w:hAnsiTheme="minorHAnsi" w:cstheme="minorHAnsi"/>
                <w:color w:val="000000"/>
                <w:sz w:val="22"/>
                <w:szCs w:val="22"/>
              </w:rPr>
              <w:t xml:space="preserve">Final draft </w:t>
            </w:r>
          </w:p>
        </w:tc>
        <w:tc>
          <w:tcPr>
            <w:tcW w:w="2920" w:type="dxa"/>
          </w:tcPr>
          <w:p w14:paraId="37F837FF" w14:textId="1C33103F" w:rsidR="00881C68" w:rsidRPr="00B320EF" w:rsidRDefault="00881C6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5</w:t>
            </w:r>
            <w:r w:rsidRPr="4003307D">
              <w:rPr>
                <w:rFonts w:asciiTheme="minorHAnsi" w:eastAsiaTheme="minorEastAsia" w:hAnsiTheme="minorHAnsi" w:cstheme="minorBidi"/>
                <w:sz w:val="22"/>
                <w:szCs w:val="22"/>
                <w:lang w:eastAsia="zh-CN"/>
              </w:rPr>
              <w:t xml:space="preserve"> days</w:t>
            </w:r>
          </w:p>
        </w:tc>
        <w:tc>
          <w:tcPr>
            <w:tcW w:w="2888" w:type="dxa"/>
          </w:tcPr>
          <w:p w14:paraId="4888F153" w14:textId="28FDD211" w:rsidR="00881C68" w:rsidRPr="00B320EF" w:rsidRDefault="00750E4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5</w:t>
            </w:r>
            <w:r w:rsidR="00881C68" w:rsidRPr="4003307D">
              <w:rPr>
                <w:rFonts w:asciiTheme="minorHAnsi" w:eastAsiaTheme="minorEastAsia" w:hAnsiTheme="minorHAnsi" w:cstheme="minorBidi"/>
                <w:sz w:val="22"/>
                <w:szCs w:val="22"/>
                <w:lang w:eastAsia="zh-CN"/>
              </w:rPr>
              <w:t xml:space="preserve"> days</w:t>
            </w:r>
          </w:p>
        </w:tc>
      </w:tr>
      <w:tr w:rsidR="00881C68" w:rsidRPr="00B320EF" w14:paraId="3C2BF69B" w14:textId="77777777" w:rsidTr="003001F1">
        <w:tc>
          <w:tcPr>
            <w:tcW w:w="3187" w:type="dxa"/>
          </w:tcPr>
          <w:p w14:paraId="12EF45D3" w14:textId="1488A256" w:rsidR="00881C68" w:rsidRPr="00F5311D" w:rsidRDefault="00A12F00" w:rsidP="00053F28">
            <w:pPr>
              <w:pStyle w:val="pf0"/>
              <w:rPr>
                <w:rFonts w:asciiTheme="minorHAnsi" w:eastAsiaTheme="minorHAnsi" w:hAnsiTheme="minorHAnsi" w:cstheme="minorHAnsi"/>
                <w:color w:val="000000"/>
                <w:sz w:val="22"/>
                <w:szCs w:val="22"/>
              </w:rPr>
            </w:pPr>
            <w:r>
              <w:rPr>
                <w:rFonts w:asciiTheme="minorHAnsi" w:eastAsiaTheme="minorHAnsi" w:hAnsiTheme="minorHAnsi" w:cstheme="minorHAnsi"/>
                <w:color w:val="000000"/>
                <w:sz w:val="22"/>
                <w:szCs w:val="22"/>
              </w:rPr>
              <w:t>Final presentation event</w:t>
            </w:r>
          </w:p>
        </w:tc>
        <w:tc>
          <w:tcPr>
            <w:tcW w:w="2920" w:type="dxa"/>
          </w:tcPr>
          <w:p w14:paraId="00566E39" w14:textId="1F0884DE" w:rsidR="00881C68" w:rsidRPr="00B320EF" w:rsidRDefault="00881C6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2</w:t>
            </w:r>
            <w:r w:rsidRPr="4003307D">
              <w:rPr>
                <w:rFonts w:asciiTheme="minorHAnsi" w:eastAsiaTheme="minorEastAsia" w:hAnsiTheme="minorHAnsi" w:cstheme="minorBidi"/>
                <w:sz w:val="22"/>
                <w:szCs w:val="22"/>
                <w:lang w:eastAsia="zh-CN"/>
              </w:rPr>
              <w:t xml:space="preserve"> </w:t>
            </w:r>
            <w:r w:rsidR="00E55485" w:rsidRPr="4003307D">
              <w:rPr>
                <w:rFonts w:asciiTheme="minorHAnsi" w:eastAsiaTheme="minorEastAsia" w:hAnsiTheme="minorHAnsi" w:cstheme="minorBidi"/>
                <w:sz w:val="22"/>
                <w:szCs w:val="22"/>
                <w:lang w:eastAsia="zh-CN"/>
              </w:rPr>
              <w:t>days</w:t>
            </w:r>
          </w:p>
        </w:tc>
        <w:tc>
          <w:tcPr>
            <w:tcW w:w="2888" w:type="dxa"/>
          </w:tcPr>
          <w:p w14:paraId="0ECF2786" w14:textId="16E2474F" w:rsidR="00881C68" w:rsidRPr="00B320EF" w:rsidRDefault="00750E48" w:rsidP="003B3EFC">
            <w:pPr>
              <w:pStyle w:val="pf0"/>
              <w:jc w:val="center"/>
              <w:rPr>
                <w:rFonts w:asciiTheme="minorHAnsi" w:eastAsiaTheme="minorEastAsia" w:hAnsiTheme="minorHAnsi" w:cstheme="minorBidi"/>
                <w:sz w:val="22"/>
                <w:szCs w:val="22"/>
                <w:lang w:eastAsia="zh-CN"/>
              </w:rPr>
            </w:pPr>
            <w:r>
              <w:rPr>
                <w:rFonts w:asciiTheme="minorHAnsi" w:eastAsiaTheme="minorEastAsia" w:hAnsiTheme="minorHAnsi" w:cstheme="minorBidi"/>
                <w:sz w:val="22"/>
                <w:szCs w:val="22"/>
                <w:lang w:eastAsia="zh-CN"/>
              </w:rPr>
              <w:t>2</w:t>
            </w:r>
            <w:r w:rsidR="00881C68" w:rsidRPr="4003307D">
              <w:rPr>
                <w:rFonts w:asciiTheme="minorHAnsi" w:eastAsiaTheme="minorEastAsia" w:hAnsiTheme="minorHAnsi" w:cstheme="minorBidi"/>
                <w:sz w:val="22"/>
                <w:szCs w:val="22"/>
                <w:lang w:eastAsia="zh-CN"/>
              </w:rPr>
              <w:t xml:space="preserve"> day</w:t>
            </w:r>
            <w:r>
              <w:rPr>
                <w:rFonts w:asciiTheme="minorHAnsi" w:eastAsiaTheme="minorEastAsia" w:hAnsiTheme="minorHAnsi" w:cstheme="minorBidi"/>
                <w:sz w:val="22"/>
                <w:szCs w:val="22"/>
                <w:lang w:eastAsia="zh-CN"/>
              </w:rPr>
              <w:t>s</w:t>
            </w:r>
          </w:p>
        </w:tc>
      </w:tr>
      <w:tr w:rsidR="00881C68" w:rsidRPr="00B320EF" w14:paraId="4CEC4AAE" w14:textId="77777777" w:rsidTr="003001F1">
        <w:tc>
          <w:tcPr>
            <w:tcW w:w="3187" w:type="dxa"/>
          </w:tcPr>
          <w:p w14:paraId="7DA05F9E" w14:textId="77777777" w:rsidR="00881C68" w:rsidRPr="00B320EF" w:rsidRDefault="00881C68" w:rsidP="00053F28">
            <w:pPr>
              <w:pStyle w:val="pf0"/>
              <w:rPr>
                <w:rFonts w:asciiTheme="minorHAnsi" w:eastAsiaTheme="minorEastAsia" w:hAnsiTheme="minorHAnsi" w:cstheme="minorBidi"/>
                <w:b/>
                <w:bCs/>
                <w:sz w:val="22"/>
                <w:szCs w:val="22"/>
                <w:lang w:eastAsia="zh-CN"/>
              </w:rPr>
            </w:pPr>
            <w:r w:rsidRPr="4003307D">
              <w:rPr>
                <w:rFonts w:asciiTheme="minorHAnsi" w:eastAsiaTheme="minorEastAsia" w:hAnsiTheme="minorHAnsi" w:cstheme="minorBidi"/>
                <w:b/>
                <w:bCs/>
                <w:sz w:val="22"/>
                <w:szCs w:val="22"/>
                <w:lang w:eastAsia="zh-CN"/>
              </w:rPr>
              <w:t xml:space="preserve">Total </w:t>
            </w:r>
          </w:p>
        </w:tc>
        <w:tc>
          <w:tcPr>
            <w:tcW w:w="2920" w:type="dxa"/>
          </w:tcPr>
          <w:p w14:paraId="0C813579" w14:textId="66CAE167" w:rsidR="00881C68" w:rsidRPr="00B320EF" w:rsidRDefault="00F5055B" w:rsidP="003B3EFC">
            <w:pPr>
              <w:pStyle w:val="pf0"/>
              <w:jc w:val="center"/>
              <w:rPr>
                <w:rFonts w:asciiTheme="minorHAnsi" w:eastAsiaTheme="minorEastAsia" w:hAnsiTheme="minorHAnsi" w:cstheme="minorBidi"/>
                <w:b/>
                <w:bCs/>
                <w:sz w:val="22"/>
                <w:szCs w:val="22"/>
                <w:lang w:eastAsia="zh-CN"/>
              </w:rPr>
            </w:pPr>
            <w:r>
              <w:rPr>
                <w:rFonts w:asciiTheme="minorHAnsi" w:eastAsiaTheme="minorEastAsia" w:hAnsiTheme="minorHAnsi" w:cstheme="minorBidi"/>
                <w:b/>
                <w:bCs/>
                <w:sz w:val="22"/>
                <w:szCs w:val="22"/>
                <w:lang w:eastAsia="zh-CN"/>
              </w:rPr>
              <w:t>52</w:t>
            </w:r>
            <w:r w:rsidR="00750E48">
              <w:rPr>
                <w:rFonts w:asciiTheme="minorHAnsi" w:eastAsiaTheme="minorEastAsia" w:hAnsiTheme="minorHAnsi" w:cstheme="minorBidi"/>
                <w:b/>
                <w:bCs/>
                <w:sz w:val="22"/>
                <w:szCs w:val="22"/>
                <w:lang w:eastAsia="zh-CN"/>
              </w:rPr>
              <w:t xml:space="preserve"> </w:t>
            </w:r>
            <w:r w:rsidR="00881C68" w:rsidRPr="4003307D">
              <w:rPr>
                <w:rFonts w:asciiTheme="minorHAnsi" w:eastAsiaTheme="minorEastAsia" w:hAnsiTheme="minorHAnsi" w:cstheme="minorBidi"/>
                <w:b/>
                <w:bCs/>
                <w:sz w:val="22"/>
                <w:szCs w:val="22"/>
                <w:lang w:eastAsia="zh-CN"/>
              </w:rPr>
              <w:t>days</w:t>
            </w:r>
          </w:p>
        </w:tc>
        <w:tc>
          <w:tcPr>
            <w:tcW w:w="2888" w:type="dxa"/>
          </w:tcPr>
          <w:p w14:paraId="53ED2D36" w14:textId="2460C950" w:rsidR="00881C68" w:rsidRPr="00B320EF" w:rsidRDefault="00F5055B" w:rsidP="003B3EFC">
            <w:pPr>
              <w:pStyle w:val="pf0"/>
              <w:jc w:val="center"/>
              <w:rPr>
                <w:rFonts w:asciiTheme="minorHAnsi" w:eastAsiaTheme="minorEastAsia" w:hAnsiTheme="minorHAnsi" w:cstheme="minorBidi"/>
                <w:b/>
                <w:bCs/>
                <w:sz w:val="22"/>
                <w:szCs w:val="22"/>
                <w:lang w:eastAsia="zh-CN"/>
              </w:rPr>
            </w:pPr>
            <w:r>
              <w:rPr>
                <w:rFonts w:asciiTheme="minorHAnsi" w:eastAsiaTheme="minorEastAsia" w:hAnsiTheme="minorHAnsi" w:cstheme="minorBidi"/>
                <w:b/>
                <w:bCs/>
                <w:sz w:val="22"/>
                <w:szCs w:val="22"/>
                <w:lang w:eastAsia="zh-CN"/>
              </w:rPr>
              <w:t>44</w:t>
            </w:r>
            <w:r w:rsidR="00881C68">
              <w:rPr>
                <w:rFonts w:asciiTheme="minorHAnsi" w:eastAsiaTheme="minorEastAsia" w:hAnsiTheme="minorHAnsi" w:cstheme="minorBidi"/>
                <w:b/>
                <w:bCs/>
                <w:sz w:val="22"/>
                <w:szCs w:val="22"/>
                <w:lang w:eastAsia="zh-CN"/>
              </w:rPr>
              <w:t xml:space="preserve"> </w:t>
            </w:r>
            <w:r w:rsidR="00881C68" w:rsidRPr="4003307D">
              <w:rPr>
                <w:rFonts w:asciiTheme="minorHAnsi" w:eastAsiaTheme="minorEastAsia" w:hAnsiTheme="minorHAnsi" w:cstheme="minorBidi"/>
                <w:b/>
                <w:bCs/>
                <w:sz w:val="22"/>
                <w:szCs w:val="22"/>
                <w:lang w:eastAsia="zh-CN"/>
              </w:rPr>
              <w:t>days</w:t>
            </w:r>
          </w:p>
        </w:tc>
      </w:tr>
    </w:tbl>
    <w:p w14:paraId="4B898F24" w14:textId="554D1DB9" w:rsidR="00881C68" w:rsidRPr="00EB5721" w:rsidRDefault="00EB5721" w:rsidP="00EB5721">
      <w:pPr>
        <w:pStyle w:val="paragraph"/>
        <w:spacing w:after="0"/>
        <w:ind w:hanging="360"/>
        <w:jc w:val="both"/>
        <w:textAlignment w:val="baseline"/>
        <w:rPr>
          <w:rFonts w:asciiTheme="minorHAnsi" w:eastAsiaTheme="minorHAnsi" w:hAnsiTheme="minorHAnsi" w:cstheme="minorHAnsi"/>
          <w:b/>
          <w:color w:val="000000"/>
          <w:sz w:val="22"/>
          <w:szCs w:val="22"/>
          <w:lang w:eastAsia="en-US"/>
        </w:rPr>
      </w:pPr>
      <w:r>
        <w:rPr>
          <w:rFonts w:asciiTheme="minorHAnsi" w:eastAsiaTheme="minorHAnsi" w:hAnsiTheme="minorHAnsi" w:cstheme="minorHAnsi"/>
          <w:b/>
          <w:color w:val="000000"/>
          <w:sz w:val="22"/>
          <w:szCs w:val="22"/>
          <w:lang w:eastAsia="en-US"/>
        </w:rPr>
        <w:t xml:space="preserve">10. </w:t>
      </w:r>
      <w:r w:rsidRPr="00EB5721">
        <w:rPr>
          <w:rFonts w:asciiTheme="minorHAnsi" w:eastAsiaTheme="minorHAnsi" w:hAnsiTheme="minorHAnsi" w:cstheme="minorHAnsi"/>
          <w:b/>
          <w:color w:val="000000"/>
          <w:sz w:val="22"/>
          <w:szCs w:val="22"/>
          <w:lang w:eastAsia="en-US"/>
        </w:rPr>
        <w:t>Evaluation budget and payment schedule</w:t>
      </w:r>
    </w:p>
    <w:p w14:paraId="32B5EBC5" w14:textId="54B16E21" w:rsidR="00881C68" w:rsidRPr="00F5311D" w:rsidRDefault="00881C68" w:rsidP="00F5311D">
      <w:pPr>
        <w:pStyle w:val="pf0"/>
        <w:rPr>
          <w:rFonts w:asciiTheme="minorHAnsi" w:eastAsiaTheme="minorHAnsi" w:hAnsiTheme="minorHAnsi" w:cstheme="minorHAnsi"/>
          <w:color w:val="000000"/>
          <w:sz w:val="22"/>
          <w:szCs w:val="22"/>
        </w:rPr>
      </w:pPr>
      <w:r w:rsidRPr="00F5311D">
        <w:rPr>
          <w:rFonts w:asciiTheme="minorHAnsi" w:eastAsiaTheme="minorHAnsi" w:hAnsiTheme="minorHAnsi" w:cstheme="minorHAnsi"/>
          <w:color w:val="000000"/>
          <w:sz w:val="22"/>
          <w:szCs w:val="22"/>
        </w:rPr>
        <w:t>Funding for the UNSDCF 2021-25 evaluation will be provided by the Special Purpose Trust Fund (SPTF) allocation to the Office of the Resident Coordinator</w:t>
      </w:r>
      <w:r w:rsidR="003001F1">
        <w:rPr>
          <w:rFonts w:asciiTheme="minorHAnsi" w:eastAsiaTheme="minorHAnsi" w:hAnsiTheme="minorHAnsi" w:cstheme="minorHAnsi"/>
          <w:color w:val="000000"/>
          <w:sz w:val="22"/>
          <w:szCs w:val="22"/>
        </w:rPr>
        <w:t>.</w:t>
      </w:r>
    </w:p>
    <w:p w14:paraId="3828EADE" w14:textId="77777777" w:rsidR="00881C68" w:rsidRPr="00F5311D" w:rsidRDefault="00881C68" w:rsidP="00881C68">
      <w:pPr>
        <w:spacing w:after="0" w:line="240" w:lineRule="auto"/>
        <w:jc w:val="both"/>
        <w:rPr>
          <w:rFonts w:asciiTheme="minorHAnsi" w:hAnsiTheme="minorHAnsi" w:cstheme="minorHAnsi"/>
          <w:color w:val="000000"/>
          <w:sz w:val="22"/>
        </w:rPr>
      </w:pPr>
      <w:r w:rsidRPr="00F5311D">
        <w:rPr>
          <w:rFonts w:asciiTheme="minorHAnsi" w:hAnsiTheme="minorHAnsi" w:cstheme="minorHAnsi"/>
          <w:color w:val="000000"/>
          <w:sz w:val="22"/>
        </w:rPr>
        <w:t>Payments will be tied to deliverables as follows:</w:t>
      </w:r>
    </w:p>
    <w:tbl>
      <w:tblPr>
        <w:tblW w:w="81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4563"/>
        <w:gridCol w:w="1710"/>
        <w:gridCol w:w="1281"/>
      </w:tblGrid>
      <w:tr w:rsidR="00881C68" w14:paraId="1B93237E" w14:textId="77777777" w:rsidTr="00A12F00">
        <w:tc>
          <w:tcPr>
            <w:tcW w:w="567" w:type="dxa"/>
          </w:tcPr>
          <w:p w14:paraId="14C71A59" w14:textId="77777777" w:rsidR="00881C68" w:rsidRPr="00EB5721" w:rsidRDefault="00881C68" w:rsidP="00053F28">
            <w:pPr>
              <w:jc w:val="both"/>
              <w:rPr>
                <w:rFonts w:asciiTheme="minorHAnsi" w:hAnsiTheme="minorHAnsi" w:cstheme="minorHAnsi"/>
                <w:b/>
                <w:color w:val="000000"/>
                <w:sz w:val="22"/>
              </w:rPr>
            </w:pPr>
            <w:r w:rsidRPr="00EB5721">
              <w:rPr>
                <w:rFonts w:asciiTheme="minorHAnsi" w:hAnsiTheme="minorHAnsi" w:cstheme="minorHAnsi"/>
                <w:b/>
                <w:color w:val="000000"/>
                <w:sz w:val="22"/>
              </w:rPr>
              <w:t>No.</w:t>
            </w:r>
          </w:p>
        </w:tc>
        <w:tc>
          <w:tcPr>
            <w:tcW w:w="4563" w:type="dxa"/>
          </w:tcPr>
          <w:p w14:paraId="354A77B0" w14:textId="77777777" w:rsidR="00881C68" w:rsidRPr="003B3EFC" w:rsidRDefault="00881C68" w:rsidP="00053F28">
            <w:pPr>
              <w:jc w:val="both"/>
              <w:rPr>
                <w:rFonts w:asciiTheme="minorHAnsi" w:hAnsiTheme="minorHAnsi" w:cstheme="minorHAnsi"/>
                <w:b/>
                <w:color w:val="000000"/>
                <w:sz w:val="22"/>
              </w:rPr>
            </w:pPr>
            <w:r w:rsidRPr="003B3EFC">
              <w:rPr>
                <w:rFonts w:asciiTheme="minorHAnsi" w:hAnsiTheme="minorHAnsi" w:cstheme="minorHAnsi"/>
                <w:b/>
                <w:color w:val="000000"/>
                <w:sz w:val="22"/>
              </w:rPr>
              <w:t>Deliverables/Outputs</w:t>
            </w:r>
          </w:p>
        </w:tc>
        <w:tc>
          <w:tcPr>
            <w:tcW w:w="1710" w:type="dxa"/>
          </w:tcPr>
          <w:p w14:paraId="04DE6CFD" w14:textId="77777777" w:rsidR="00881C68" w:rsidRPr="003B3EFC" w:rsidRDefault="00881C68" w:rsidP="00053F28">
            <w:pPr>
              <w:rPr>
                <w:rFonts w:asciiTheme="minorHAnsi" w:hAnsiTheme="minorHAnsi" w:cstheme="minorHAnsi"/>
                <w:b/>
                <w:color w:val="000000"/>
                <w:sz w:val="22"/>
              </w:rPr>
            </w:pPr>
            <w:r w:rsidRPr="003B3EFC">
              <w:rPr>
                <w:rFonts w:asciiTheme="minorHAnsi" w:hAnsiTheme="minorHAnsi" w:cstheme="minorHAnsi"/>
                <w:b/>
                <w:color w:val="000000"/>
                <w:sz w:val="22"/>
              </w:rPr>
              <w:t>Target Due Dates</w:t>
            </w:r>
          </w:p>
        </w:tc>
        <w:tc>
          <w:tcPr>
            <w:tcW w:w="1281" w:type="dxa"/>
          </w:tcPr>
          <w:p w14:paraId="6407D56A" w14:textId="77777777" w:rsidR="00881C68" w:rsidRPr="003B3EFC" w:rsidRDefault="00881C68" w:rsidP="00053F28">
            <w:pPr>
              <w:jc w:val="center"/>
              <w:rPr>
                <w:rFonts w:asciiTheme="minorHAnsi" w:hAnsiTheme="minorHAnsi" w:cstheme="minorHAnsi"/>
                <w:b/>
                <w:color w:val="000000"/>
                <w:sz w:val="22"/>
              </w:rPr>
            </w:pPr>
            <w:r w:rsidRPr="003B3EFC">
              <w:rPr>
                <w:rFonts w:asciiTheme="minorHAnsi" w:hAnsiTheme="minorHAnsi" w:cstheme="minorHAnsi"/>
                <w:b/>
                <w:color w:val="000000"/>
                <w:sz w:val="22"/>
              </w:rPr>
              <w:t>Payment</w:t>
            </w:r>
          </w:p>
        </w:tc>
      </w:tr>
      <w:tr w:rsidR="00EB5721" w14:paraId="62F5DCC8" w14:textId="77777777" w:rsidTr="00A12F00">
        <w:trPr>
          <w:trHeight w:val="416"/>
        </w:trPr>
        <w:tc>
          <w:tcPr>
            <w:tcW w:w="567" w:type="dxa"/>
          </w:tcPr>
          <w:p w14:paraId="21763838" w14:textId="0D23E34A" w:rsidR="00EB5721" w:rsidRPr="00EB5721" w:rsidRDefault="00EB5721" w:rsidP="00053F28">
            <w:pPr>
              <w:jc w:val="both"/>
              <w:rPr>
                <w:rFonts w:asciiTheme="minorHAnsi" w:hAnsiTheme="minorHAnsi" w:cstheme="minorHAnsi"/>
              </w:rPr>
            </w:pPr>
            <w:r>
              <w:rPr>
                <w:rFonts w:asciiTheme="minorHAnsi" w:hAnsiTheme="minorHAnsi" w:cstheme="minorHAnsi"/>
              </w:rPr>
              <w:t>1</w:t>
            </w:r>
          </w:p>
        </w:tc>
        <w:tc>
          <w:tcPr>
            <w:tcW w:w="4563" w:type="dxa"/>
          </w:tcPr>
          <w:p w14:paraId="4F578253" w14:textId="4A36AF42" w:rsidR="00EB5721" w:rsidRPr="00F5311D" w:rsidRDefault="00EB5721" w:rsidP="00053F28">
            <w:pPr>
              <w:rPr>
                <w:rFonts w:asciiTheme="minorHAnsi" w:hAnsiTheme="minorHAnsi" w:cstheme="minorHAnsi"/>
                <w:color w:val="000000"/>
                <w:sz w:val="22"/>
              </w:rPr>
            </w:pPr>
            <w:r>
              <w:rPr>
                <w:rFonts w:asciiTheme="minorHAnsi" w:hAnsiTheme="minorHAnsi" w:cstheme="minorHAnsi"/>
                <w:color w:val="000000"/>
                <w:sz w:val="22"/>
              </w:rPr>
              <w:t>Initial UNCT Meeting</w:t>
            </w:r>
            <w:r w:rsidR="00A12F00">
              <w:rPr>
                <w:rFonts w:asciiTheme="minorHAnsi" w:hAnsiTheme="minorHAnsi" w:cstheme="minorHAnsi"/>
                <w:color w:val="000000"/>
                <w:sz w:val="22"/>
              </w:rPr>
              <w:t>s</w:t>
            </w:r>
          </w:p>
        </w:tc>
        <w:tc>
          <w:tcPr>
            <w:tcW w:w="1710" w:type="dxa"/>
          </w:tcPr>
          <w:p w14:paraId="6B2F9D04" w14:textId="4B993122" w:rsidR="00EB5721" w:rsidRPr="00F5311D" w:rsidRDefault="00EB5721" w:rsidP="00053F28">
            <w:pPr>
              <w:rPr>
                <w:rFonts w:asciiTheme="minorHAnsi" w:hAnsiTheme="minorHAnsi" w:cstheme="minorHAnsi"/>
                <w:color w:val="000000"/>
                <w:sz w:val="22"/>
              </w:rPr>
            </w:pPr>
            <w:r>
              <w:rPr>
                <w:rFonts w:asciiTheme="minorHAnsi" w:hAnsiTheme="minorHAnsi" w:cstheme="minorHAnsi"/>
                <w:color w:val="000000"/>
                <w:sz w:val="22"/>
              </w:rPr>
              <w:t>May 2024</w:t>
            </w:r>
          </w:p>
        </w:tc>
        <w:tc>
          <w:tcPr>
            <w:tcW w:w="1281" w:type="dxa"/>
          </w:tcPr>
          <w:p w14:paraId="1CA78DC1" w14:textId="775AE766" w:rsidR="00EB5721" w:rsidRDefault="005C720E" w:rsidP="00053F28">
            <w:pPr>
              <w:jc w:val="center"/>
              <w:rPr>
                <w:rFonts w:asciiTheme="minorHAnsi" w:hAnsiTheme="minorHAnsi" w:cstheme="minorHAnsi"/>
                <w:color w:val="000000"/>
                <w:sz w:val="22"/>
              </w:rPr>
            </w:pPr>
            <w:r>
              <w:rPr>
                <w:rFonts w:asciiTheme="minorHAnsi" w:hAnsiTheme="minorHAnsi" w:cstheme="minorHAnsi"/>
                <w:color w:val="000000"/>
                <w:sz w:val="22"/>
              </w:rPr>
              <w:t>2</w:t>
            </w:r>
            <w:r w:rsidR="00EB5721">
              <w:rPr>
                <w:rFonts w:asciiTheme="minorHAnsi" w:hAnsiTheme="minorHAnsi" w:cstheme="minorHAnsi"/>
                <w:color w:val="000000"/>
                <w:sz w:val="22"/>
              </w:rPr>
              <w:t>0%</w:t>
            </w:r>
          </w:p>
        </w:tc>
      </w:tr>
      <w:tr w:rsidR="00881C68" w14:paraId="18A1549F" w14:textId="77777777" w:rsidTr="00A12F00">
        <w:trPr>
          <w:trHeight w:val="416"/>
        </w:trPr>
        <w:tc>
          <w:tcPr>
            <w:tcW w:w="567" w:type="dxa"/>
          </w:tcPr>
          <w:p w14:paraId="76C56665" w14:textId="2756F9E8" w:rsidR="00881C68" w:rsidRPr="00EB5721" w:rsidRDefault="00EB5721" w:rsidP="00053F28">
            <w:pPr>
              <w:jc w:val="both"/>
              <w:rPr>
                <w:rFonts w:asciiTheme="minorHAnsi" w:hAnsiTheme="minorHAnsi" w:cstheme="minorHAnsi"/>
              </w:rPr>
            </w:pPr>
            <w:r>
              <w:rPr>
                <w:rFonts w:asciiTheme="minorHAnsi" w:hAnsiTheme="minorHAnsi" w:cstheme="minorHAnsi"/>
              </w:rPr>
              <w:t>2</w:t>
            </w:r>
          </w:p>
        </w:tc>
        <w:tc>
          <w:tcPr>
            <w:tcW w:w="4563" w:type="dxa"/>
          </w:tcPr>
          <w:p w14:paraId="0DF637CA" w14:textId="77777777" w:rsidR="00881C68" w:rsidRPr="00F5311D" w:rsidRDefault="00881C68" w:rsidP="00053F28">
            <w:pPr>
              <w:rPr>
                <w:rFonts w:asciiTheme="minorHAnsi" w:hAnsiTheme="minorHAnsi" w:cstheme="minorHAnsi"/>
                <w:color w:val="000000"/>
                <w:sz w:val="22"/>
              </w:rPr>
            </w:pPr>
            <w:r w:rsidRPr="00F5311D">
              <w:rPr>
                <w:rFonts w:asciiTheme="minorHAnsi" w:hAnsiTheme="minorHAnsi" w:cstheme="minorHAnsi"/>
                <w:color w:val="000000"/>
                <w:sz w:val="22"/>
              </w:rPr>
              <w:t>Satisfactory completion of the inception report</w:t>
            </w:r>
          </w:p>
        </w:tc>
        <w:tc>
          <w:tcPr>
            <w:tcW w:w="1710" w:type="dxa"/>
          </w:tcPr>
          <w:p w14:paraId="39C7070A" w14:textId="52676BBA" w:rsidR="00881C68" w:rsidRPr="00F5311D" w:rsidRDefault="00EB5721" w:rsidP="00053F28">
            <w:pPr>
              <w:rPr>
                <w:rFonts w:asciiTheme="minorHAnsi" w:hAnsiTheme="minorHAnsi" w:cstheme="minorHAnsi"/>
                <w:color w:val="000000"/>
                <w:sz w:val="22"/>
              </w:rPr>
            </w:pPr>
            <w:r>
              <w:rPr>
                <w:rFonts w:asciiTheme="minorHAnsi" w:hAnsiTheme="minorHAnsi" w:cstheme="minorHAnsi"/>
                <w:color w:val="000000"/>
                <w:sz w:val="22"/>
              </w:rPr>
              <w:t>Ju</w:t>
            </w:r>
            <w:r w:rsidR="00E55485">
              <w:rPr>
                <w:rFonts w:asciiTheme="minorHAnsi" w:hAnsiTheme="minorHAnsi" w:cstheme="minorHAnsi"/>
                <w:color w:val="000000"/>
                <w:sz w:val="22"/>
              </w:rPr>
              <w:t xml:space="preserve">ly </w:t>
            </w:r>
            <w:r>
              <w:rPr>
                <w:rFonts w:asciiTheme="minorHAnsi" w:hAnsiTheme="minorHAnsi" w:cstheme="minorHAnsi"/>
                <w:color w:val="000000"/>
                <w:sz w:val="22"/>
              </w:rPr>
              <w:t>2024</w:t>
            </w:r>
          </w:p>
        </w:tc>
        <w:tc>
          <w:tcPr>
            <w:tcW w:w="1281" w:type="dxa"/>
          </w:tcPr>
          <w:p w14:paraId="2365EF7D" w14:textId="6853E877" w:rsidR="00881C68" w:rsidRPr="00F5311D" w:rsidRDefault="00EB5721" w:rsidP="00053F28">
            <w:pPr>
              <w:jc w:val="center"/>
              <w:rPr>
                <w:rFonts w:asciiTheme="minorHAnsi" w:hAnsiTheme="minorHAnsi" w:cstheme="minorHAnsi"/>
                <w:color w:val="000000"/>
                <w:sz w:val="22"/>
              </w:rPr>
            </w:pPr>
            <w:r>
              <w:rPr>
                <w:rFonts w:asciiTheme="minorHAnsi" w:hAnsiTheme="minorHAnsi" w:cstheme="minorHAnsi"/>
                <w:color w:val="000000"/>
                <w:sz w:val="22"/>
              </w:rPr>
              <w:t>3</w:t>
            </w:r>
            <w:r w:rsidR="003001F1">
              <w:rPr>
                <w:rFonts w:asciiTheme="minorHAnsi" w:hAnsiTheme="minorHAnsi" w:cstheme="minorHAnsi"/>
                <w:color w:val="000000"/>
                <w:sz w:val="22"/>
              </w:rPr>
              <w:t>0</w:t>
            </w:r>
            <w:r w:rsidR="00881C68" w:rsidRPr="00F5311D">
              <w:rPr>
                <w:rFonts w:asciiTheme="minorHAnsi" w:hAnsiTheme="minorHAnsi" w:cstheme="minorHAnsi"/>
                <w:color w:val="000000"/>
                <w:sz w:val="22"/>
              </w:rPr>
              <w:t xml:space="preserve"> % </w:t>
            </w:r>
          </w:p>
        </w:tc>
      </w:tr>
      <w:tr w:rsidR="00881C68" w14:paraId="38577313" w14:textId="77777777" w:rsidTr="00A12F00">
        <w:trPr>
          <w:trHeight w:val="341"/>
        </w:trPr>
        <w:tc>
          <w:tcPr>
            <w:tcW w:w="567" w:type="dxa"/>
          </w:tcPr>
          <w:p w14:paraId="003812CF" w14:textId="6A04FF8E" w:rsidR="00881C68" w:rsidRPr="00EB5721" w:rsidRDefault="00EB5721" w:rsidP="00053F28">
            <w:pPr>
              <w:jc w:val="both"/>
              <w:rPr>
                <w:rFonts w:asciiTheme="minorHAnsi" w:hAnsiTheme="minorHAnsi" w:cstheme="minorHAnsi"/>
              </w:rPr>
            </w:pPr>
            <w:r>
              <w:rPr>
                <w:rFonts w:asciiTheme="minorHAnsi" w:hAnsiTheme="minorHAnsi" w:cstheme="minorHAnsi"/>
              </w:rPr>
              <w:t>2</w:t>
            </w:r>
          </w:p>
        </w:tc>
        <w:tc>
          <w:tcPr>
            <w:tcW w:w="4563" w:type="dxa"/>
          </w:tcPr>
          <w:p w14:paraId="023647C6" w14:textId="77777777" w:rsidR="00881C68" w:rsidRPr="00F5311D" w:rsidRDefault="00881C68" w:rsidP="00053F28">
            <w:pPr>
              <w:rPr>
                <w:rFonts w:asciiTheme="minorHAnsi" w:hAnsiTheme="minorHAnsi" w:cstheme="minorHAnsi"/>
                <w:color w:val="000000"/>
                <w:sz w:val="22"/>
              </w:rPr>
            </w:pPr>
            <w:r w:rsidRPr="00F5311D">
              <w:rPr>
                <w:rFonts w:asciiTheme="minorHAnsi" w:hAnsiTheme="minorHAnsi" w:cstheme="minorHAnsi"/>
                <w:color w:val="000000"/>
                <w:sz w:val="22"/>
              </w:rPr>
              <w:t>Submission of draft report</w:t>
            </w:r>
          </w:p>
        </w:tc>
        <w:tc>
          <w:tcPr>
            <w:tcW w:w="1710" w:type="dxa"/>
          </w:tcPr>
          <w:p w14:paraId="776C2FB9" w14:textId="23C1AE17" w:rsidR="00881C68" w:rsidRPr="00F5311D" w:rsidRDefault="00EB5721" w:rsidP="00053F28">
            <w:pPr>
              <w:rPr>
                <w:rFonts w:asciiTheme="minorHAnsi" w:hAnsiTheme="minorHAnsi" w:cstheme="minorHAnsi"/>
                <w:color w:val="000000"/>
                <w:sz w:val="22"/>
              </w:rPr>
            </w:pPr>
            <w:r>
              <w:rPr>
                <w:rFonts w:asciiTheme="minorHAnsi" w:hAnsiTheme="minorHAnsi" w:cstheme="minorHAnsi"/>
                <w:color w:val="000000"/>
                <w:sz w:val="22"/>
              </w:rPr>
              <w:t>21 October 2024</w:t>
            </w:r>
          </w:p>
        </w:tc>
        <w:tc>
          <w:tcPr>
            <w:tcW w:w="1281" w:type="dxa"/>
          </w:tcPr>
          <w:p w14:paraId="0C6FCEA6" w14:textId="61F0E72A" w:rsidR="00881C68" w:rsidRPr="00F5311D" w:rsidRDefault="00EB5721" w:rsidP="00053F28">
            <w:pPr>
              <w:jc w:val="center"/>
              <w:rPr>
                <w:rFonts w:asciiTheme="minorHAnsi" w:hAnsiTheme="minorHAnsi" w:cstheme="minorHAnsi"/>
                <w:color w:val="000000"/>
                <w:sz w:val="22"/>
              </w:rPr>
            </w:pPr>
            <w:r>
              <w:rPr>
                <w:rFonts w:asciiTheme="minorHAnsi" w:hAnsiTheme="minorHAnsi" w:cstheme="minorHAnsi"/>
                <w:color w:val="000000"/>
                <w:sz w:val="22"/>
              </w:rPr>
              <w:t>20</w:t>
            </w:r>
            <w:r w:rsidR="00881C68" w:rsidRPr="00F5311D">
              <w:rPr>
                <w:rFonts w:asciiTheme="minorHAnsi" w:hAnsiTheme="minorHAnsi" w:cstheme="minorHAnsi"/>
                <w:color w:val="000000"/>
                <w:sz w:val="22"/>
              </w:rPr>
              <w:t xml:space="preserve"> % </w:t>
            </w:r>
          </w:p>
        </w:tc>
      </w:tr>
      <w:tr w:rsidR="00881C68" w14:paraId="77702B8E" w14:textId="77777777" w:rsidTr="00A12F00">
        <w:trPr>
          <w:trHeight w:val="341"/>
        </w:trPr>
        <w:tc>
          <w:tcPr>
            <w:tcW w:w="567" w:type="dxa"/>
          </w:tcPr>
          <w:p w14:paraId="0DE65F4C" w14:textId="3BDF5E7D" w:rsidR="00881C68" w:rsidRPr="00EB5721" w:rsidRDefault="00EB5721" w:rsidP="00053F28">
            <w:pPr>
              <w:jc w:val="both"/>
              <w:rPr>
                <w:rFonts w:asciiTheme="minorHAnsi" w:hAnsiTheme="minorHAnsi" w:cstheme="minorHAnsi"/>
              </w:rPr>
            </w:pPr>
            <w:r>
              <w:rPr>
                <w:rFonts w:asciiTheme="minorHAnsi" w:hAnsiTheme="minorHAnsi" w:cstheme="minorHAnsi"/>
              </w:rPr>
              <w:t>4</w:t>
            </w:r>
          </w:p>
        </w:tc>
        <w:tc>
          <w:tcPr>
            <w:tcW w:w="4563" w:type="dxa"/>
          </w:tcPr>
          <w:p w14:paraId="59E28D59" w14:textId="77777777" w:rsidR="00881C68" w:rsidRPr="00F5311D" w:rsidRDefault="00881C68" w:rsidP="00053F28">
            <w:pPr>
              <w:rPr>
                <w:rFonts w:asciiTheme="minorHAnsi" w:hAnsiTheme="minorHAnsi" w:cstheme="minorHAnsi"/>
                <w:color w:val="000000"/>
                <w:sz w:val="22"/>
              </w:rPr>
            </w:pPr>
            <w:r w:rsidRPr="00F5311D">
              <w:rPr>
                <w:rFonts w:asciiTheme="minorHAnsi" w:hAnsiTheme="minorHAnsi" w:cstheme="minorHAnsi"/>
                <w:color w:val="000000"/>
                <w:sz w:val="22"/>
              </w:rPr>
              <w:t>Submission and approval of final report and PPT presentation</w:t>
            </w:r>
          </w:p>
        </w:tc>
        <w:tc>
          <w:tcPr>
            <w:tcW w:w="1710" w:type="dxa"/>
          </w:tcPr>
          <w:p w14:paraId="635565A6" w14:textId="7802C4EC" w:rsidR="00881C68" w:rsidRPr="00F5311D" w:rsidRDefault="00EB5721" w:rsidP="00053F28">
            <w:pPr>
              <w:rPr>
                <w:rFonts w:asciiTheme="minorHAnsi" w:hAnsiTheme="minorHAnsi" w:cstheme="minorHAnsi"/>
                <w:color w:val="000000"/>
                <w:sz w:val="22"/>
              </w:rPr>
            </w:pPr>
            <w:r>
              <w:rPr>
                <w:rFonts w:asciiTheme="minorHAnsi" w:hAnsiTheme="minorHAnsi" w:cstheme="minorHAnsi"/>
                <w:color w:val="000000"/>
                <w:sz w:val="22"/>
              </w:rPr>
              <w:t>15 November 2024</w:t>
            </w:r>
          </w:p>
        </w:tc>
        <w:tc>
          <w:tcPr>
            <w:tcW w:w="1281" w:type="dxa"/>
          </w:tcPr>
          <w:p w14:paraId="5E2974BC" w14:textId="0A7015D3" w:rsidR="00881C68" w:rsidRPr="00F5311D" w:rsidRDefault="003001F1" w:rsidP="00053F28">
            <w:pPr>
              <w:jc w:val="center"/>
              <w:rPr>
                <w:rFonts w:asciiTheme="minorHAnsi" w:hAnsiTheme="minorHAnsi" w:cstheme="minorHAnsi"/>
                <w:color w:val="000000"/>
                <w:sz w:val="22"/>
              </w:rPr>
            </w:pPr>
            <w:r>
              <w:rPr>
                <w:rFonts w:asciiTheme="minorHAnsi" w:hAnsiTheme="minorHAnsi" w:cstheme="minorHAnsi"/>
                <w:color w:val="000000"/>
                <w:sz w:val="22"/>
              </w:rPr>
              <w:t xml:space="preserve"> </w:t>
            </w:r>
            <w:r w:rsidR="00EB5721">
              <w:rPr>
                <w:rFonts w:asciiTheme="minorHAnsi" w:hAnsiTheme="minorHAnsi" w:cstheme="minorHAnsi"/>
                <w:color w:val="000000"/>
                <w:sz w:val="22"/>
              </w:rPr>
              <w:t>30</w:t>
            </w:r>
            <w:r w:rsidR="00881C68" w:rsidRPr="00F5311D">
              <w:rPr>
                <w:rFonts w:asciiTheme="minorHAnsi" w:hAnsiTheme="minorHAnsi" w:cstheme="minorHAnsi"/>
                <w:color w:val="000000"/>
                <w:sz w:val="22"/>
              </w:rPr>
              <w:t xml:space="preserve"> %</w:t>
            </w:r>
          </w:p>
        </w:tc>
      </w:tr>
    </w:tbl>
    <w:p w14:paraId="0CC37AEA" w14:textId="77777777" w:rsidR="00EB5721" w:rsidRPr="00EB5721" w:rsidRDefault="00EB5721" w:rsidP="00EB5721">
      <w:pPr>
        <w:pBdr>
          <w:top w:val="nil"/>
          <w:left w:val="nil"/>
          <w:bottom w:val="nil"/>
          <w:right w:val="nil"/>
          <w:between w:val="nil"/>
        </w:pBdr>
        <w:tabs>
          <w:tab w:val="center" w:pos="4320"/>
          <w:tab w:val="right" w:pos="8640"/>
        </w:tabs>
        <w:ind w:right="-90"/>
        <w:jc w:val="both"/>
        <w:rPr>
          <w:rFonts w:asciiTheme="minorHAnsi" w:hAnsiTheme="minorHAnsi" w:cstheme="minorHAnsi"/>
          <w:b/>
          <w:bCs/>
          <w:color w:val="000000"/>
          <w:sz w:val="22"/>
        </w:rPr>
      </w:pPr>
    </w:p>
    <w:p w14:paraId="022A4513" w14:textId="16A6957A" w:rsidR="00EB5721" w:rsidRPr="00EB5721" w:rsidRDefault="00EB5721" w:rsidP="00EB5721">
      <w:pPr>
        <w:pBdr>
          <w:top w:val="nil"/>
          <w:left w:val="nil"/>
          <w:bottom w:val="nil"/>
          <w:right w:val="nil"/>
          <w:between w:val="nil"/>
        </w:pBdr>
        <w:tabs>
          <w:tab w:val="center" w:pos="4320"/>
          <w:tab w:val="right" w:pos="8640"/>
        </w:tabs>
        <w:ind w:left="-426" w:right="-90"/>
        <w:jc w:val="both"/>
        <w:rPr>
          <w:rFonts w:asciiTheme="minorHAnsi" w:hAnsiTheme="minorHAnsi" w:cstheme="minorHAnsi"/>
          <w:b/>
          <w:bCs/>
          <w:color w:val="000000"/>
          <w:sz w:val="22"/>
        </w:rPr>
      </w:pPr>
      <w:r w:rsidRPr="00EB5721">
        <w:rPr>
          <w:rFonts w:asciiTheme="minorHAnsi" w:hAnsiTheme="minorHAnsi" w:cstheme="minorHAnsi"/>
          <w:b/>
          <w:bCs/>
          <w:color w:val="000000"/>
          <w:sz w:val="22"/>
        </w:rPr>
        <w:t>11. Administrative Issues</w:t>
      </w:r>
    </w:p>
    <w:p w14:paraId="6D5B1905" w14:textId="73A3B152" w:rsidR="00EB5721" w:rsidRPr="00AD086D" w:rsidRDefault="00EB5721" w:rsidP="00EB5721">
      <w:pPr>
        <w:pBdr>
          <w:top w:val="nil"/>
          <w:left w:val="nil"/>
          <w:bottom w:val="nil"/>
          <w:right w:val="nil"/>
          <w:between w:val="nil"/>
        </w:pBdr>
        <w:tabs>
          <w:tab w:val="center" w:pos="4320"/>
          <w:tab w:val="right" w:pos="8640"/>
        </w:tabs>
        <w:ind w:left="-426" w:right="-90"/>
        <w:jc w:val="both"/>
        <w:rPr>
          <w:rFonts w:asciiTheme="minorHAnsi" w:hAnsiTheme="minorHAnsi" w:cstheme="minorHAnsi"/>
          <w:color w:val="000000"/>
          <w:sz w:val="22"/>
        </w:rPr>
      </w:pPr>
      <w:r w:rsidRPr="00EB5721">
        <w:rPr>
          <w:rFonts w:asciiTheme="minorHAnsi" w:hAnsiTheme="minorHAnsi" w:cstheme="minorHAnsi"/>
          <w:color w:val="000000"/>
          <w:sz w:val="22"/>
        </w:rPr>
        <w:lastRenderedPageBreak/>
        <w:t>The</w:t>
      </w:r>
      <w:r>
        <w:rPr>
          <w:rFonts w:asciiTheme="minorHAnsi" w:hAnsiTheme="minorHAnsi" w:cstheme="minorHAnsi"/>
          <w:color w:val="000000"/>
          <w:sz w:val="22"/>
        </w:rPr>
        <w:t xml:space="preserve"> </w:t>
      </w:r>
      <w:r w:rsidRPr="00EB5721">
        <w:rPr>
          <w:rFonts w:asciiTheme="minorHAnsi" w:hAnsiTheme="minorHAnsi" w:cstheme="minorHAnsi"/>
          <w:color w:val="000000"/>
          <w:sz w:val="22"/>
        </w:rPr>
        <w:t>Team Leader and National Team Member will be responsible for their own travel arrangements</w:t>
      </w:r>
      <w:r>
        <w:rPr>
          <w:rFonts w:asciiTheme="minorHAnsi" w:hAnsiTheme="minorHAnsi" w:cstheme="minorHAnsi"/>
          <w:color w:val="000000"/>
          <w:sz w:val="22"/>
        </w:rPr>
        <w:t xml:space="preserve">. </w:t>
      </w:r>
      <w:r w:rsidRPr="00EB5721">
        <w:rPr>
          <w:rFonts w:asciiTheme="minorHAnsi" w:hAnsiTheme="minorHAnsi" w:cstheme="minorHAnsi"/>
          <w:color w:val="000000"/>
          <w:sz w:val="22"/>
        </w:rPr>
        <w:t xml:space="preserve">No additional costs outside of the scope of this TOR will be covered. The consultants will have to possess their own </w:t>
      </w:r>
      <w:r>
        <w:rPr>
          <w:rFonts w:asciiTheme="minorHAnsi" w:hAnsiTheme="minorHAnsi" w:cstheme="minorHAnsi"/>
          <w:color w:val="000000"/>
          <w:sz w:val="22"/>
        </w:rPr>
        <w:t>computer</w:t>
      </w:r>
      <w:r w:rsidRPr="00EB5721">
        <w:rPr>
          <w:rFonts w:asciiTheme="minorHAnsi" w:hAnsiTheme="minorHAnsi" w:cstheme="minorHAnsi"/>
          <w:color w:val="000000"/>
          <w:sz w:val="22"/>
        </w:rPr>
        <w:t xml:space="preserve"> and other technical equipment to complete the assignment. The documents produced during the period of this consultancy will be treated strictly confidential and the rights of distribution and/or publication shall solely reside with the U</w:t>
      </w:r>
      <w:r w:rsidR="00A12F00">
        <w:rPr>
          <w:rFonts w:asciiTheme="minorHAnsi" w:hAnsiTheme="minorHAnsi" w:cstheme="minorHAnsi"/>
          <w:color w:val="000000"/>
          <w:sz w:val="22"/>
        </w:rPr>
        <w:t>nited Nations Country Team in</w:t>
      </w:r>
      <w:r>
        <w:rPr>
          <w:rFonts w:asciiTheme="minorHAnsi" w:hAnsiTheme="minorHAnsi" w:cstheme="minorHAnsi"/>
          <w:color w:val="000000"/>
          <w:sz w:val="22"/>
        </w:rPr>
        <w:t xml:space="preserve"> Serbia</w:t>
      </w:r>
      <w:r w:rsidRPr="00EB5721">
        <w:rPr>
          <w:rFonts w:asciiTheme="minorHAnsi" w:hAnsiTheme="minorHAnsi" w:cstheme="minorHAnsi"/>
          <w:color w:val="000000"/>
          <w:sz w:val="22"/>
        </w:rPr>
        <w:t>.</w:t>
      </w:r>
    </w:p>
    <w:sectPr w:rsidR="00EB5721" w:rsidRPr="00AD086D" w:rsidSect="006045C1">
      <w:pgSz w:w="12240" w:h="15840"/>
      <w:pgMar w:top="720" w:right="1800" w:bottom="720" w:left="17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89D4E" w14:textId="77777777" w:rsidR="006045C1" w:rsidRDefault="006045C1" w:rsidP="003911F8">
      <w:pPr>
        <w:spacing w:after="0" w:line="240" w:lineRule="auto"/>
      </w:pPr>
      <w:r>
        <w:separator/>
      </w:r>
    </w:p>
  </w:endnote>
  <w:endnote w:type="continuationSeparator" w:id="0">
    <w:p w14:paraId="7138A720" w14:textId="77777777" w:rsidR="006045C1" w:rsidRDefault="006045C1" w:rsidP="00391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yriad Pro">
    <w:panose1 w:val="020B0503030403020204"/>
    <w:charset w:val="00"/>
    <w:family w:val="swiss"/>
    <w:notTrueType/>
    <w:pitch w:val="variable"/>
    <w:sig w:usb0="A00002AF" w:usb1="5000204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ngs">
    <w:altName w:val="MS Mincho"/>
    <w:panose1 w:val="00000000000000000000"/>
    <w:charset w:val="80"/>
    <w:family w:val="roman"/>
    <w:notTrueType/>
    <w:pitch w:val="fixed"/>
    <w:sig w:usb0="00000001" w:usb1="08070000" w:usb2="00000010" w:usb3="00000000" w:csb0="00020000" w:csb1="00000000"/>
  </w:font>
  <w:font w:name="Lucida Grande">
    <w:altName w:val="Segoe UI"/>
    <w:charset w:val="00"/>
    <w:family w:val="auto"/>
    <w:pitch w:val="variable"/>
    <w:sig w:usb0="00000000" w:usb1="00000000" w:usb2="00000000" w:usb3="00000000" w:csb0="00000001" w:csb1="00000000"/>
  </w:font>
  <w:font w:name="ヒラギノ角ゴ Pro W3">
    <w:altName w:val="Times New Roman"/>
    <w:charset w:val="00"/>
    <w:family w:val="roman"/>
    <w:pitch w:val="default"/>
  </w:font>
  <w:font w:name="Consolas">
    <w:panose1 w:val="020B0609020204030204"/>
    <w:charset w:val="00"/>
    <w:family w:val="modern"/>
    <w:pitch w:val="fixed"/>
    <w:sig w:usb0="E00006FF" w:usb1="0000FCFF" w:usb2="00000001" w:usb3="00000000" w:csb0="0000019F" w:csb1="00000000"/>
  </w:font>
  <w:font w:name="Myriad Pro Light Cond">
    <w:altName w:val="Myriad Pro Light Cond"/>
    <w:panose1 w:val="00000000000000000000"/>
    <w:charset w:val="00"/>
    <w:family w:val="swiss"/>
    <w:notTrueType/>
    <w:pitch w:val="default"/>
    <w:sig w:usb0="00000003" w:usb1="00000000" w:usb2="00000000" w:usb3="00000000" w:csb0="00000001" w:csb1="00000000"/>
  </w:font>
  <w:font w:name="Myriad Pro Cond">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ontserrat SemiBold">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898455"/>
      <w:docPartObj>
        <w:docPartGallery w:val="Page Numbers (Bottom of Page)"/>
        <w:docPartUnique/>
      </w:docPartObj>
    </w:sdtPr>
    <w:sdtEndPr>
      <w:rPr>
        <w:rFonts w:asciiTheme="minorHAnsi" w:hAnsiTheme="minorHAnsi" w:cstheme="minorHAnsi"/>
        <w:noProof/>
        <w:sz w:val="16"/>
        <w:szCs w:val="16"/>
      </w:rPr>
    </w:sdtEndPr>
    <w:sdtContent>
      <w:p w14:paraId="1D1A161E" w14:textId="083F8DD9" w:rsidR="00F36A1B" w:rsidRPr="004E2607" w:rsidRDefault="00F36A1B">
        <w:pPr>
          <w:pStyle w:val="Footer"/>
          <w:jc w:val="center"/>
          <w:rPr>
            <w:rFonts w:asciiTheme="minorHAnsi" w:hAnsiTheme="minorHAnsi" w:cstheme="minorHAnsi"/>
            <w:sz w:val="16"/>
            <w:szCs w:val="16"/>
          </w:rPr>
        </w:pPr>
        <w:r w:rsidRPr="004E2607">
          <w:rPr>
            <w:rFonts w:asciiTheme="minorHAnsi" w:hAnsiTheme="minorHAnsi" w:cstheme="minorHAnsi"/>
            <w:sz w:val="16"/>
            <w:szCs w:val="16"/>
          </w:rPr>
          <w:fldChar w:fldCharType="begin"/>
        </w:r>
        <w:r w:rsidRPr="004E2607">
          <w:rPr>
            <w:rFonts w:asciiTheme="minorHAnsi" w:hAnsiTheme="minorHAnsi" w:cstheme="minorHAnsi"/>
            <w:sz w:val="16"/>
            <w:szCs w:val="16"/>
          </w:rPr>
          <w:instrText xml:space="preserve"> PAGE   \* MERGEFORMAT </w:instrText>
        </w:r>
        <w:r w:rsidRPr="004E2607">
          <w:rPr>
            <w:rFonts w:asciiTheme="minorHAnsi" w:hAnsiTheme="minorHAnsi" w:cstheme="minorHAnsi"/>
            <w:sz w:val="16"/>
            <w:szCs w:val="16"/>
          </w:rPr>
          <w:fldChar w:fldCharType="separate"/>
        </w:r>
        <w:r w:rsidRPr="004E2607">
          <w:rPr>
            <w:rFonts w:asciiTheme="minorHAnsi" w:hAnsiTheme="minorHAnsi" w:cstheme="minorHAnsi"/>
            <w:noProof/>
            <w:sz w:val="16"/>
            <w:szCs w:val="16"/>
          </w:rPr>
          <w:t>2</w:t>
        </w:r>
        <w:r w:rsidRPr="004E2607">
          <w:rPr>
            <w:rFonts w:asciiTheme="minorHAnsi" w:hAnsiTheme="minorHAnsi" w:cstheme="minorHAnsi"/>
            <w:noProof/>
            <w:sz w:val="16"/>
            <w:szCs w:val="16"/>
          </w:rPr>
          <w:fldChar w:fldCharType="end"/>
        </w:r>
      </w:p>
    </w:sdtContent>
  </w:sdt>
  <w:p w14:paraId="7DA68E69" w14:textId="77777777" w:rsidR="00F36A1B" w:rsidRDefault="00F36A1B" w:rsidP="003911F8">
    <w:pPr>
      <w:pStyle w:val="Footer"/>
      <w:ind w:left="-1418" w:right="-1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4204976"/>
      <w:docPartObj>
        <w:docPartGallery w:val="Page Numbers (Bottom of Page)"/>
        <w:docPartUnique/>
      </w:docPartObj>
    </w:sdtPr>
    <w:sdtEndPr>
      <w:rPr>
        <w:rFonts w:asciiTheme="minorHAnsi" w:hAnsiTheme="minorHAnsi" w:cstheme="minorHAnsi"/>
        <w:noProof/>
        <w:sz w:val="18"/>
        <w:szCs w:val="18"/>
      </w:rPr>
    </w:sdtEndPr>
    <w:sdtContent>
      <w:p w14:paraId="04A21309" w14:textId="7EE34614" w:rsidR="00F36A1B" w:rsidRPr="004E2607" w:rsidRDefault="00F36A1B">
        <w:pPr>
          <w:pStyle w:val="Footer"/>
          <w:jc w:val="center"/>
          <w:rPr>
            <w:rFonts w:asciiTheme="minorHAnsi" w:hAnsiTheme="minorHAnsi" w:cstheme="minorHAnsi"/>
            <w:sz w:val="18"/>
            <w:szCs w:val="18"/>
          </w:rPr>
        </w:pPr>
        <w:r w:rsidRPr="004E2607">
          <w:rPr>
            <w:rFonts w:asciiTheme="minorHAnsi" w:hAnsiTheme="minorHAnsi" w:cstheme="minorHAnsi"/>
            <w:sz w:val="18"/>
            <w:szCs w:val="18"/>
          </w:rPr>
          <w:fldChar w:fldCharType="begin"/>
        </w:r>
        <w:r w:rsidRPr="004E2607">
          <w:rPr>
            <w:rFonts w:asciiTheme="minorHAnsi" w:hAnsiTheme="minorHAnsi" w:cstheme="minorHAnsi"/>
            <w:sz w:val="18"/>
            <w:szCs w:val="18"/>
          </w:rPr>
          <w:instrText xml:space="preserve"> PAGE   \* MERGEFORMAT </w:instrText>
        </w:r>
        <w:r w:rsidRPr="004E2607">
          <w:rPr>
            <w:rFonts w:asciiTheme="minorHAnsi" w:hAnsiTheme="minorHAnsi" w:cstheme="minorHAnsi"/>
            <w:sz w:val="18"/>
            <w:szCs w:val="18"/>
          </w:rPr>
          <w:fldChar w:fldCharType="separate"/>
        </w:r>
        <w:r w:rsidRPr="004E2607">
          <w:rPr>
            <w:rFonts w:asciiTheme="minorHAnsi" w:hAnsiTheme="minorHAnsi" w:cstheme="minorHAnsi"/>
            <w:noProof/>
            <w:sz w:val="18"/>
            <w:szCs w:val="18"/>
          </w:rPr>
          <w:t>2</w:t>
        </w:r>
        <w:r w:rsidRPr="004E2607">
          <w:rPr>
            <w:rFonts w:asciiTheme="minorHAnsi" w:hAnsiTheme="minorHAnsi" w:cstheme="minorHAnsi"/>
            <w:noProof/>
            <w:sz w:val="18"/>
            <w:szCs w:val="18"/>
          </w:rPr>
          <w:fldChar w:fldCharType="end"/>
        </w:r>
      </w:p>
    </w:sdtContent>
  </w:sdt>
  <w:p w14:paraId="5DD7B911" w14:textId="77777777" w:rsidR="00F36A1B" w:rsidRDefault="00F36A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46083" w14:textId="77777777" w:rsidR="006045C1" w:rsidRDefault="006045C1" w:rsidP="003911F8">
      <w:pPr>
        <w:spacing w:after="0" w:line="240" w:lineRule="auto"/>
      </w:pPr>
      <w:r>
        <w:separator/>
      </w:r>
    </w:p>
  </w:footnote>
  <w:footnote w:type="continuationSeparator" w:id="0">
    <w:p w14:paraId="16CA42C5" w14:textId="77777777" w:rsidR="006045C1" w:rsidRDefault="006045C1" w:rsidP="003911F8">
      <w:pPr>
        <w:spacing w:after="0" w:line="240" w:lineRule="auto"/>
      </w:pPr>
      <w:r>
        <w:continuationSeparator/>
      </w:r>
    </w:p>
  </w:footnote>
  <w:footnote w:id="1">
    <w:p w14:paraId="5CE3BFAF" w14:textId="31AE1A0A" w:rsidR="006B39FD" w:rsidRPr="006B39FD" w:rsidRDefault="006B39FD" w:rsidP="006B39FD">
      <w:pPr>
        <w:pStyle w:val="FootnoteText"/>
        <w:ind w:hanging="270"/>
        <w:rPr>
          <w:lang w:val="en-US"/>
        </w:rPr>
      </w:pPr>
      <w:r w:rsidRPr="006B39FD">
        <w:rPr>
          <w:rStyle w:val="FootnoteReference"/>
          <w:sz w:val="16"/>
          <w:szCs w:val="16"/>
        </w:rPr>
        <w:footnoteRef/>
      </w:r>
      <w:r>
        <w:t xml:space="preserve"> </w:t>
      </w:r>
      <w:hyperlink r:id="rId1" w:history="1">
        <w:r w:rsidRPr="006B39FD">
          <w:rPr>
            <w:rStyle w:val="Hyperlink"/>
            <w:rFonts w:asciiTheme="minorHAnsi" w:hAnsiTheme="minorHAnsi" w:cstheme="minorHAnsi"/>
            <w:sz w:val="16"/>
            <w:szCs w:val="16"/>
          </w:rPr>
          <w:t>UNEG - DCO UNSDCF Evaluation Guidelines-English July 2022.pdf</w:t>
        </w:r>
      </w:hyperlink>
    </w:p>
  </w:footnote>
  <w:footnote w:id="2">
    <w:p w14:paraId="3C73FDA9" w14:textId="6FDBDDD0" w:rsidR="00F36A1B" w:rsidRPr="003E0AA8" w:rsidRDefault="00F36A1B" w:rsidP="003E0AA8">
      <w:pPr>
        <w:pStyle w:val="FootnoteText"/>
        <w:ind w:hanging="270"/>
        <w:rPr>
          <w:sz w:val="16"/>
          <w:szCs w:val="16"/>
          <w:lang w:val="en-US"/>
        </w:rPr>
      </w:pPr>
      <w:r w:rsidRPr="003E0AA8">
        <w:rPr>
          <w:rStyle w:val="FootnoteReference"/>
          <w:sz w:val="16"/>
          <w:szCs w:val="16"/>
        </w:rPr>
        <w:footnoteRef/>
      </w:r>
      <w:r w:rsidRPr="003E0AA8">
        <w:rPr>
          <w:sz w:val="16"/>
          <w:szCs w:val="16"/>
        </w:rPr>
        <w:t xml:space="preserve"> </w:t>
      </w:r>
      <w:r w:rsidRPr="003E0AA8">
        <w:rPr>
          <w:rFonts w:asciiTheme="minorHAnsi" w:eastAsiaTheme="minorHAnsi" w:hAnsiTheme="minorHAnsi" w:cstheme="minorHAnsi"/>
          <w:bCs w:val="0"/>
          <w:color w:val="000000"/>
          <w:sz w:val="16"/>
          <w:szCs w:val="16"/>
          <w:lang w:val="en-US"/>
        </w:rPr>
        <w:t xml:space="preserve">Data derived from the </w:t>
      </w:r>
      <w:r w:rsidR="0094272E">
        <w:rPr>
          <w:rFonts w:asciiTheme="minorHAnsi" w:eastAsiaTheme="minorHAnsi" w:hAnsiTheme="minorHAnsi" w:cstheme="minorHAnsi"/>
          <w:bCs w:val="0"/>
          <w:color w:val="000000"/>
          <w:sz w:val="16"/>
          <w:szCs w:val="16"/>
          <w:lang w:val="en-US"/>
        </w:rPr>
        <w:t>UNCT Serbia Common Country Assessments (2021-2023).</w:t>
      </w:r>
      <w:r w:rsidRPr="003E0AA8">
        <w:rPr>
          <w:sz w:val="16"/>
          <w:szCs w:val="16"/>
          <w:lang w:val="en-US"/>
        </w:rPr>
        <w:t xml:space="preserve"> </w:t>
      </w:r>
    </w:p>
  </w:footnote>
  <w:footnote w:id="3">
    <w:p w14:paraId="3C8F8EDC" w14:textId="77777777" w:rsidR="00052D19" w:rsidRDefault="00052D19" w:rsidP="00052D19">
      <w:pPr>
        <w:pBdr>
          <w:top w:val="nil"/>
          <w:left w:val="nil"/>
          <w:bottom w:val="nil"/>
          <w:right w:val="nil"/>
          <w:between w:val="nil"/>
        </w:pBdr>
        <w:spacing w:after="0" w:line="240" w:lineRule="auto"/>
        <w:ind w:hanging="270"/>
        <w:jc w:val="both"/>
        <w:rPr>
          <w:rFonts w:ascii="Times New Roman" w:eastAsia="Times New Roman" w:hAnsi="Times New Roman" w:cs="Times New Roman"/>
          <w:color w:val="000000"/>
          <w:sz w:val="16"/>
          <w:szCs w:val="16"/>
        </w:rPr>
      </w:pPr>
      <w:r w:rsidRPr="00052D19">
        <w:rPr>
          <w:rStyle w:val="FootnoteReference"/>
          <w:sz w:val="16"/>
          <w:szCs w:val="16"/>
        </w:rPr>
        <w:footnoteRef/>
      </w:r>
      <w:r w:rsidRPr="00052D19">
        <w:rPr>
          <w:rFonts w:ascii="Times New Roman" w:eastAsia="Times New Roman" w:hAnsi="Times New Roman" w:cs="Times New Roman"/>
          <w:color w:val="000000"/>
          <w:sz w:val="16"/>
          <w:szCs w:val="16"/>
        </w:rPr>
        <w:t xml:space="preserve"> </w:t>
      </w:r>
      <w:r>
        <w:rPr>
          <w:rFonts w:ascii="Calibri" w:eastAsia="Calibri" w:hAnsi="Calibri" w:cs="Calibri"/>
          <w:color w:val="000000"/>
          <w:sz w:val="16"/>
          <w:szCs w:val="16"/>
        </w:rPr>
        <w:t>UNDP Serbia, "Human Development in Response to Demographic Change” (2022).</w:t>
      </w:r>
    </w:p>
  </w:footnote>
  <w:footnote w:id="4">
    <w:p w14:paraId="512CB1FB" w14:textId="56F08EF1" w:rsidR="004116B0" w:rsidRPr="004116B0" w:rsidRDefault="004116B0" w:rsidP="004116B0">
      <w:pPr>
        <w:pStyle w:val="FootnoteText"/>
        <w:ind w:hanging="270"/>
        <w:rPr>
          <w:lang w:val="en-US"/>
        </w:rPr>
      </w:pPr>
      <w:r w:rsidRPr="004116B0">
        <w:rPr>
          <w:rStyle w:val="FootnoteReference"/>
          <w:rFonts w:asciiTheme="minorHAnsi" w:hAnsiTheme="minorHAnsi" w:cstheme="minorHAnsi"/>
          <w:sz w:val="18"/>
          <w:szCs w:val="18"/>
        </w:rPr>
        <w:footnoteRef/>
      </w:r>
      <w:r>
        <w:t xml:space="preserve"> </w:t>
      </w:r>
      <w:r w:rsidRPr="004116B0">
        <w:rPr>
          <w:rFonts w:asciiTheme="minorHAnsi" w:eastAsiaTheme="minorHAnsi" w:hAnsiTheme="minorHAnsi" w:cstheme="minorHAnsi"/>
          <w:bCs w:val="0"/>
          <w:color w:val="000000"/>
          <w:sz w:val="16"/>
          <w:szCs w:val="16"/>
          <w:lang w:val="en-US"/>
        </w:rPr>
        <w:t xml:space="preserve">References to Kosovo shall be understood in the context of </w:t>
      </w:r>
      <w:r>
        <w:rPr>
          <w:rFonts w:asciiTheme="minorHAnsi" w:eastAsiaTheme="minorHAnsi" w:hAnsiTheme="minorHAnsi" w:cstheme="minorHAnsi"/>
          <w:bCs w:val="0"/>
          <w:color w:val="000000"/>
          <w:sz w:val="16"/>
          <w:szCs w:val="16"/>
          <w:lang w:val="en-US"/>
        </w:rPr>
        <w:t xml:space="preserve">UN </w:t>
      </w:r>
      <w:r w:rsidRPr="004116B0">
        <w:rPr>
          <w:rFonts w:asciiTheme="minorHAnsi" w:eastAsiaTheme="minorHAnsi" w:hAnsiTheme="minorHAnsi" w:cstheme="minorHAnsi"/>
          <w:bCs w:val="0"/>
          <w:color w:val="000000"/>
          <w:sz w:val="16"/>
          <w:szCs w:val="16"/>
          <w:lang w:val="en-US"/>
        </w:rPr>
        <w:t>Security Council resolution 1244 (1999).</w:t>
      </w:r>
    </w:p>
  </w:footnote>
  <w:footnote w:id="5">
    <w:p w14:paraId="547FE834" w14:textId="000E515C" w:rsidR="004116B0" w:rsidRPr="004116B0" w:rsidRDefault="004116B0" w:rsidP="004116B0">
      <w:pPr>
        <w:pStyle w:val="FootnoteText"/>
        <w:ind w:hanging="270"/>
        <w:rPr>
          <w:rFonts w:asciiTheme="minorHAnsi" w:hAnsiTheme="minorHAnsi" w:cstheme="minorHAnsi"/>
          <w:sz w:val="18"/>
          <w:szCs w:val="18"/>
          <w:lang w:val="en-US"/>
        </w:rPr>
      </w:pPr>
      <w:r w:rsidRPr="004116B0">
        <w:rPr>
          <w:rStyle w:val="FootnoteReference"/>
          <w:rFonts w:asciiTheme="minorHAnsi" w:hAnsiTheme="minorHAnsi" w:cstheme="minorHAnsi"/>
          <w:sz w:val="18"/>
          <w:szCs w:val="18"/>
        </w:rPr>
        <w:footnoteRef/>
      </w:r>
      <w:r w:rsidRPr="004116B0">
        <w:rPr>
          <w:rFonts w:asciiTheme="minorHAnsi" w:hAnsiTheme="minorHAnsi" w:cstheme="minorHAnsi"/>
          <w:sz w:val="18"/>
          <w:szCs w:val="18"/>
        </w:rPr>
        <w:t xml:space="preserve"> </w:t>
      </w:r>
      <w:r w:rsidRPr="004116B0">
        <w:rPr>
          <w:rFonts w:asciiTheme="minorHAnsi" w:eastAsiaTheme="minorHAnsi" w:hAnsiTheme="minorHAnsi" w:cstheme="minorHAnsi"/>
          <w:bCs w:val="0"/>
          <w:color w:val="000000"/>
          <w:sz w:val="16"/>
          <w:szCs w:val="16"/>
          <w:lang w:val="en-US"/>
        </w:rPr>
        <w:t>See European Commission Serbia 2023 Report at https://neighbourhood-enlargement.ec.europa.eu/serbia-report-2023_en</w:t>
      </w:r>
    </w:p>
  </w:footnote>
  <w:footnote w:id="6">
    <w:p w14:paraId="7B14576D" w14:textId="48494BE7" w:rsidR="005F0BDD" w:rsidRPr="005F0BDD" w:rsidRDefault="005F0BDD" w:rsidP="005F0BDD">
      <w:pPr>
        <w:pStyle w:val="FootnoteText"/>
        <w:ind w:hanging="270"/>
        <w:rPr>
          <w:sz w:val="16"/>
          <w:szCs w:val="16"/>
          <w:lang w:val="en-US"/>
        </w:rPr>
      </w:pPr>
      <w:r w:rsidRPr="005F0BDD">
        <w:rPr>
          <w:rStyle w:val="FootnoteReference"/>
          <w:sz w:val="16"/>
          <w:szCs w:val="16"/>
        </w:rPr>
        <w:footnoteRef/>
      </w:r>
      <w:r w:rsidRPr="005F0BDD">
        <w:rPr>
          <w:sz w:val="16"/>
          <w:szCs w:val="16"/>
        </w:rPr>
        <w:t xml:space="preserve"> https://www.stat.gov.rs/en-US/vesti/20230427</w:t>
      </w:r>
    </w:p>
  </w:footnote>
  <w:footnote w:id="7">
    <w:p w14:paraId="473BCF59" w14:textId="1BC9F434" w:rsidR="004A053F" w:rsidRPr="004A053F" w:rsidRDefault="004A053F" w:rsidP="004A053F">
      <w:pPr>
        <w:pStyle w:val="FootnoteText"/>
        <w:ind w:hanging="360"/>
        <w:rPr>
          <w:sz w:val="16"/>
          <w:szCs w:val="16"/>
          <w:lang w:val="en-US"/>
        </w:rPr>
      </w:pPr>
      <w:r w:rsidRPr="004A053F">
        <w:rPr>
          <w:rStyle w:val="FootnoteReference"/>
          <w:sz w:val="16"/>
          <w:szCs w:val="16"/>
        </w:rPr>
        <w:footnoteRef/>
      </w:r>
      <w:r w:rsidRPr="004A053F">
        <w:rPr>
          <w:sz w:val="16"/>
          <w:szCs w:val="16"/>
        </w:rPr>
        <w:t xml:space="preserve"> </w:t>
      </w:r>
      <w:r w:rsidR="00BC7677" w:rsidRPr="00BC7677">
        <w:rPr>
          <w:sz w:val="16"/>
          <w:szCs w:val="16"/>
        </w:rPr>
        <w:t>https://uninfo.org/location/62/documents</w:t>
      </w:r>
    </w:p>
  </w:footnote>
  <w:footnote w:id="8">
    <w:p w14:paraId="1208BD90" w14:textId="5A6BC661" w:rsidR="0006487E" w:rsidRPr="00B40BEF" w:rsidRDefault="0006487E" w:rsidP="0006487E">
      <w:pPr>
        <w:pStyle w:val="FootnoteText"/>
        <w:ind w:hanging="360"/>
        <w:rPr>
          <w:rFonts w:asciiTheme="minorHAnsi" w:hAnsiTheme="minorHAnsi" w:cstheme="minorHAnsi"/>
          <w:sz w:val="16"/>
          <w:szCs w:val="16"/>
          <w:lang w:val="en-US"/>
        </w:rPr>
      </w:pPr>
      <w:r w:rsidRPr="00B40BEF">
        <w:rPr>
          <w:rStyle w:val="FootnoteReference"/>
          <w:rFonts w:asciiTheme="minorHAnsi" w:hAnsiTheme="minorHAnsi" w:cstheme="minorHAnsi"/>
          <w:sz w:val="16"/>
          <w:szCs w:val="16"/>
        </w:rPr>
        <w:footnoteRef/>
      </w:r>
      <w:r w:rsidRPr="00B40BEF">
        <w:rPr>
          <w:rFonts w:asciiTheme="minorHAnsi" w:hAnsiTheme="minorHAnsi" w:cstheme="minorHAnsi"/>
          <w:sz w:val="16"/>
          <w:szCs w:val="16"/>
        </w:rPr>
        <w:t xml:space="preserve"> </w:t>
      </w:r>
      <w:r w:rsidR="00D800FD" w:rsidRPr="00D800FD">
        <w:rPr>
          <w:rFonts w:asciiTheme="minorHAnsi" w:hAnsiTheme="minorHAnsi" w:cstheme="minorHAnsi"/>
          <w:sz w:val="16"/>
          <w:szCs w:val="16"/>
        </w:rPr>
        <w:t>UNEG - DCO UNSDCF Evaluation Guidelines-Revised July 2022</w:t>
      </w:r>
    </w:p>
  </w:footnote>
  <w:footnote w:id="9">
    <w:p w14:paraId="54242E38" w14:textId="6C5613B9" w:rsidR="00F36A1B" w:rsidRPr="00935171" w:rsidRDefault="00F36A1B" w:rsidP="00935171">
      <w:pPr>
        <w:pStyle w:val="FootnoteText"/>
        <w:ind w:hanging="360"/>
      </w:pPr>
      <w:r w:rsidRPr="00B40BEF">
        <w:rPr>
          <w:rStyle w:val="FootnoteReference"/>
          <w:rFonts w:asciiTheme="minorHAnsi" w:hAnsiTheme="minorHAnsi" w:cstheme="minorHAnsi"/>
          <w:sz w:val="16"/>
          <w:szCs w:val="16"/>
        </w:rPr>
        <w:footnoteRef/>
      </w:r>
      <w:r w:rsidRPr="00B40BEF">
        <w:rPr>
          <w:rFonts w:asciiTheme="minorHAnsi" w:hAnsiTheme="minorHAnsi" w:cstheme="minorHAnsi"/>
          <w:sz w:val="16"/>
          <w:szCs w:val="16"/>
        </w:rPr>
        <w:t xml:space="preserve"> United Nations Evaluation Group (20</w:t>
      </w:r>
      <w:r w:rsidR="004E6014">
        <w:rPr>
          <w:rFonts w:asciiTheme="minorHAnsi" w:hAnsiTheme="minorHAnsi" w:cstheme="minorHAnsi"/>
          <w:sz w:val="16"/>
          <w:szCs w:val="16"/>
        </w:rPr>
        <w:t>21</w:t>
      </w:r>
      <w:r w:rsidRPr="00B40BEF">
        <w:rPr>
          <w:rFonts w:asciiTheme="minorHAnsi" w:hAnsiTheme="minorHAnsi" w:cstheme="minorHAnsi"/>
          <w:sz w:val="16"/>
          <w:szCs w:val="16"/>
        </w:rPr>
        <w:t>). Norms and Standards for Evaluation. New York: UNEG.</w:t>
      </w:r>
    </w:p>
  </w:footnote>
  <w:footnote w:id="10">
    <w:p w14:paraId="12C6D5EB" w14:textId="77777777" w:rsidR="00D56FC5" w:rsidRPr="001A0A7A" w:rsidRDefault="00D56FC5" w:rsidP="00D56FC5">
      <w:pPr>
        <w:pStyle w:val="FootnoteText"/>
        <w:ind w:firstLine="0"/>
        <w:rPr>
          <w:rFonts w:asciiTheme="minorHAnsi" w:hAnsiTheme="minorHAnsi" w:cstheme="minorHAnsi"/>
          <w:sz w:val="16"/>
          <w:szCs w:val="16"/>
        </w:rPr>
      </w:pPr>
      <w:r w:rsidRPr="001A0A7A">
        <w:rPr>
          <w:rStyle w:val="FootnoteReference"/>
          <w:rFonts w:asciiTheme="minorHAnsi" w:hAnsiTheme="minorHAnsi" w:cstheme="minorHAnsi"/>
          <w:sz w:val="16"/>
          <w:szCs w:val="16"/>
        </w:rPr>
        <w:footnoteRef/>
      </w:r>
      <w:r w:rsidRPr="001A0A7A">
        <w:rPr>
          <w:rFonts w:asciiTheme="minorHAnsi" w:hAnsiTheme="minorHAnsi" w:cstheme="minorHAnsi"/>
          <w:sz w:val="16"/>
          <w:szCs w:val="16"/>
        </w:rPr>
        <w:t xml:space="preserve"> There will be NO PRIMARY quantitative data collection. This means that there will NOT BE ANY QUANTITATIVE SAMPLING. Therefore, any quantitative analysis will be from desk review</w:t>
      </w:r>
    </w:p>
  </w:footnote>
  <w:footnote w:id="11">
    <w:p w14:paraId="71095E5A" w14:textId="77777777" w:rsidR="00D56FC5" w:rsidRDefault="00D56FC5" w:rsidP="00D56FC5">
      <w:pPr>
        <w:pStyle w:val="FootnoteText"/>
        <w:ind w:firstLine="0"/>
      </w:pPr>
      <w:r w:rsidRPr="001A0A7A">
        <w:rPr>
          <w:rStyle w:val="FootnoteReference"/>
          <w:rFonts w:asciiTheme="minorHAnsi" w:hAnsiTheme="minorHAnsi" w:cstheme="minorHAnsi"/>
          <w:sz w:val="16"/>
          <w:szCs w:val="16"/>
        </w:rPr>
        <w:footnoteRef/>
      </w:r>
      <w:r w:rsidRPr="001A0A7A">
        <w:rPr>
          <w:rFonts w:asciiTheme="minorHAnsi" w:hAnsiTheme="minorHAnsi" w:cstheme="minorHAnsi"/>
          <w:sz w:val="16"/>
          <w:szCs w:val="16"/>
        </w:rPr>
        <w:t xml:space="preserve"> PRIMARY data collection will only be qualitative. Therefore, no PRIMARY analysis will use quantitative methods.</w:t>
      </w:r>
    </w:p>
  </w:footnote>
  <w:footnote w:id="12">
    <w:p w14:paraId="6ED52663" w14:textId="2118F26C" w:rsidR="00F66AC3" w:rsidRPr="00F66AC3" w:rsidRDefault="00F66AC3" w:rsidP="00F66AC3">
      <w:pPr>
        <w:pStyle w:val="FootnoteText"/>
        <w:ind w:hanging="360"/>
        <w:rPr>
          <w:sz w:val="16"/>
          <w:szCs w:val="16"/>
          <w:lang w:val="en-US"/>
        </w:rPr>
      </w:pPr>
      <w:r w:rsidRPr="00F66AC3">
        <w:rPr>
          <w:rStyle w:val="FootnoteReference"/>
          <w:sz w:val="16"/>
          <w:szCs w:val="16"/>
        </w:rPr>
        <w:footnoteRef/>
      </w:r>
      <w:r w:rsidRPr="00F66AC3">
        <w:rPr>
          <w:sz w:val="16"/>
          <w:szCs w:val="16"/>
        </w:rPr>
        <w:t xml:space="preserve"> https://www.unevaluation.org/document/detail/100</w:t>
      </w:r>
    </w:p>
  </w:footnote>
  <w:footnote w:id="13">
    <w:p w14:paraId="752A4F78" w14:textId="7164B1D9" w:rsidR="00F36A1B" w:rsidRPr="001A0A7A" w:rsidRDefault="00F36A1B" w:rsidP="00A22322">
      <w:pPr>
        <w:pStyle w:val="FootnoteText"/>
        <w:ind w:hanging="360"/>
        <w:rPr>
          <w:rFonts w:asciiTheme="minorHAnsi" w:hAnsiTheme="minorHAnsi" w:cstheme="minorHAnsi"/>
          <w:sz w:val="16"/>
          <w:szCs w:val="16"/>
        </w:rPr>
      </w:pPr>
      <w:r w:rsidRPr="001A0A7A">
        <w:rPr>
          <w:rStyle w:val="FootnoteReference"/>
          <w:rFonts w:asciiTheme="minorHAnsi" w:hAnsiTheme="minorHAnsi" w:cstheme="minorHAnsi"/>
          <w:sz w:val="16"/>
          <w:szCs w:val="16"/>
        </w:rPr>
        <w:footnoteRef/>
      </w:r>
      <w:r w:rsidRPr="001A0A7A">
        <w:rPr>
          <w:rFonts w:asciiTheme="minorHAnsi" w:hAnsiTheme="minorHAnsi" w:cstheme="minorHAnsi"/>
          <w:sz w:val="16"/>
          <w:szCs w:val="16"/>
        </w:rPr>
        <w:t xml:space="preserve"> </w:t>
      </w:r>
      <w:r w:rsidRPr="001A0A7A">
        <w:rPr>
          <w:rFonts w:asciiTheme="minorHAnsi" w:eastAsiaTheme="minorHAnsi" w:hAnsiTheme="minorHAnsi" w:cstheme="minorHAnsi"/>
          <w:bCs w:val="0"/>
          <w:color w:val="000000"/>
          <w:sz w:val="16"/>
          <w:szCs w:val="16"/>
          <w:lang w:val="en-US"/>
        </w:rPr>
        <w:t>http://www.unevaluation.org/document/detail/1452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0C51"/>
    <w:multiLevelType w:val="hybridMultilevel"/>
    <w:tmpl w:val="7F8C8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72CFF"/>
    <w:multiLevelType w:val="hybridMultilevel"/>
    <w:tmpl w:val="CC7087D2"/>
    <w:styleLink w:val="ImportedStyle24"/>
    <w:lvl w:ilvl="0" w:tplc="0FA6B41E">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60F03B90">
      <w:start w:val="1"/>
      <w:numFmt w:val="bullet"/>
      <w:lvlText w:val="»"/>
      <w:lvlJc w:val="left"/>
      <w:pPr>
        <w:tabs>
          <w:tab w:val="left" w:pos="720"/>
        </w:tabs>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54CCB00E">
      <w:start w:val="1"/>
      <w:numFmt w:val="bullet"/>
      <w:lvlText w:val="»"/>
      <w:lvlJc w:val="left"/>
      <w:pPr>
        <w:tabs>
          <w:tab w:val="left" w:pos="720"/>
        </w:tabs>
        <w:ind w:left="18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9F52AAD8">
      <w:start w:val="1"/>
      <w:numFmt w:val="bullet"/>
      <w:lvlText w:val="»"/>
      <w:lvlJc w:val="left"/>
      <w:pPr>
        <w:tabs>
          <w:tab w:val="left" w:pos="720"/>
        </w:tabs>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AEF0CF2A">
      <w:start w:val="1"/>
      <w:numFmt w:val="bullet"/>
      <w:lvlText w:val="»"/>
      <w:lvlJc w:val="left"/>
      <w:pPr>
        <w:tabs>
          <w:tab w:val="left" w:pos="720"/>
        </w:tabs>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23D60D2C">
      <w:start w:val="1"/>
      <w:numFmt w:val="bullet"/>
      <w:lvlText w:val="»"/>
      <w:lvlJc w:val="left"/>
      <w:pPr>
        <w:tabs>
          <w:tab w:val="left" w:pos="720"/>
        </w:tabs>
        <w:ind w:left="39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C57A647E">
      <w:start w:val="1"/>
      <w:numFmt w:val="bullet"/>
      <w:lvlText w:val="»"/>
      <w:lvlJc w:val="left"/>
      <w:pPr>
        <w:tabs>
          <w:tab w:val="left" w:pos="720"/>
        </w:tabs>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8A9AA07C">
      <w:start w:val="1"/>
      <w:numFmt w:val="bullet"/>
      <w:lvlText w:val="»"/>
      <w:lvlJc w:val="left"/>
      <w:pPr>
        <w:tabs>
          <w:tab w:val="left" w:pos="720"/>
        </w:tabs>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5238C74C">
      <w:start w:val="1"/>
      <w:numFmt w:val="bullet"/>
      <w:lvlText w:val="»"/>
      <w:lvlJc w:val="left"/>
      <w:pPr>
        <w:tabs>
          <w:tab w:val="left" w:pos="720"/>
        </w:tabs>
        <w:ind w:left="61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2" w15:restartNumberingAfterBreak="0">
    <w:nsid w:val="062A2AA9"/>
    <w:multiLevelType w:val="hybridMultilevel"/>
    <w:tmpl w:val="88B62344"/>
    <w:styleLink w:val="ImportedStyle26"/>
    <w:lvl w:ilvl="0" w:tplc="5150D3B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50903870">
      <w:start w:val="1"/>
      <w:numFmt w:val="lowerLetter"/>
      <w:lvlText w:val="%2."/>
      <w:lvlJc w:val="left"/>
      <w:pPr>
        <w:tabs>
          <w:tab w:val="left" w:pos="720"/>
        </w:tabs>
        <w:ind w:left="1080" w:hanging="360"/>
      </w:pPr>
      <w:rPr>
        <w:rFonts w:hAnsi="Arial Unicode MS"/>
        <w:caps w:val="0"/>
        <w:smallCaps w:val="0"/>
        <w:strike w:val="0"/>
        <w:dstrike w:val="0"/>
        <w:color w:val="000000"/>
        <w:spacing w:val="0"/>
        <w:w w:val="100"/>
        <w:kern w:val="0"/>
        <w:position w:val="0"/>
        <w:highlight w:val="none"/>
        <w:vertAlign w:val="baseline"/>
      </w:rPr>
    </w:lvl>
    <w:lvl w:ilvl="2" w:tplc="B28676DA">
      <w:start w:val="1"/>
      <w:numFmt w:val="lowerLetter"/>
      <w:lvlText w:val="%3."/>
      <w:lvlJc w:val="left"/>
      <w:pPr>
        <w:tabs>
          <w:tab w:val="left" w:pos="720"/>
        </w:tabs>
        <w:ind w:left="1800" w:hanging="360"/>
      </w:pPr>
      <w:rPr>
        <w:rFonts w:hAnsi="Arial Unicode MS"/>
        <w:caps w:val="0"/>
        <w:smallCaps w:val="0"/>
        <w:strike w:val="0"/>
        <w:dstrike w:val="0"/>
        <w:color w:val="000000"/>
        <w:spacing w:val="0"/>
        <w:w w:val="100"/>
        <w:kern w:val="0"/>
        <w:position w:val="0"/>
        <w:highlight w:val="none"/>
        <w:vertAlign w:val="baseline"/>
      </w:rPr>
    </w:lvl>
    <w:lvl w:ilvl="3" w:tplc="196CB30E">
      <w:start w:val="1"/>
      <w:numFmt w:val="lowerLetter"/>
      <w:lvlText w:val="%4."/>
      <w:lvlJc w:val="left"/>
      <w:pPr>
        <w:tabs>
          <w:tab w:val="left" w:pos="720"/>
        </w:tabs>
        <w:ind w:left="2520" w:hanging="360"/>
      </w:pPr>
      <w:rPr>
        <w:rFonts w:hAnsi="Arial Unicode MS"/>
        <w:caps w:val="0"/>
        <w:smallCaps w:val="0"/>
        <w:strike w:val="0"/>
        <w:dstrike w:val="0"/>
        <w:color w:val="000000"/>
        <w:spacing w:val="0"/>
        <w:w w:val="100"/>
        <w:kern w:val="0"/>
        <w:position w:val="0"/>
        <w:highlight w:val="none"/>
        <w:vertAlign w:val="baseline"/>
      </w:rPr>
    </w:lvl>
    <w:lvl w:ilvl="4" w:tplc="ACDE3EA0">
      <w:start w:val="1"/>
      <w:numFmt w:val="lowerLetter"/>
      <w:lvlText w:val="%5."/>
      <w:lvlJc w:val="left"/>
      <w:pPr>
        <w:tabs>
          <w:tab w:val="left" w:pos="720"/>
        </w:tabs>
        <w:ind w:left="3240" w:hanging="360"/>
      </w:pPr>
      <w:rPr>
        <w:rFonts w:hAnsi="Arial Unicode MS"/>
        <w:caps w:val="0"/>
        <w:smallCaps w:val="0"/>
        <w:strike w:val="0"/>
        <w:dstrike w:val="0"/>
        <w:color w:val="000000"/>
        <w:spacing w:val="0"/>
        <w:w w:val="100"/>
        <w:kern w:val="0"/>
        <w:position w:val="0"/>
        <w:highlight w:val="none"/>
        <w:vertAlign w:val="baseline"/>
      </w:rPr>
    </w:lvl>
    <w:lvl w:ilvl="5" w:tplc="EC26F012">
      <w:start w:val="1"/>
      <w:numFmt w:val="lowerLetter"/>
      <w:lvlText w:val="%6."/>
      <w:lvlJc w:val="left"/>
      <w:pPr>
        <w:tabs>
          <w:tab w:val="left" w:pos="720"/>
        </w:tabs>
        <w:ind w:left="3960" w:hanging="360"/>
      </w:pPr>
      <w:rPr>
        <w:rFonts w:hAnsi="Arial Unicode MS"/>
        <w:caps w:val="0"/>
        <w:smallCaps w:val="0"/>
        <w:strike w:val="0"/>
        <w:dstrike w:val="0"/>
        <w:color w:val="000000"/>
        <w:spacing w:val="0"/>
        <w:w w:val="100"/>
        <w:kern w:val="0"/>
        <w:position w:val="0"/>
        <w:highlight w:val="none"/>
        <w:vertAlign w:val="baseline"/>
      </w:rPr>
    </w:lvl>
    <w:lvl w:ilvl="6" w:tplc="883E2BB2">
      <w:start w:val="1"/>
      <w:numFmt w:val="lowerLetter"/>
      <w:lvlText w:val="%7."/>
      <w:lvlJc w:val="left"/>
      <w:pPr>
        <w:tabs>
          <w:tab w:val="left" w:pos="720"/>
        </w:tabs>
        <w:ind w:left="4680" w:hanging="360"/>
      </w:pPr>
      <w:rPr>
        <w:rFonts w:hAnsi="Arial Unicode MS"/>
        <w:caps w:val="0"/>
        <w:smallCaps w:val="0"/>
        <w:strike w:val="0"/>
        <w:dstrike w:val="0"/>
        <w:color w:val="000000"/>
        <w:spacing w:val="0"/>
        <w:w w:val="100"/>
        <w:kern w:val="0"/>
        <w:position w:val="0"/>
        <w:highlight w:val="none"/>
        <w:vertAlign w:val="baseline"/>
      </w:rPr>
    </w:lvl>
    <w:lvl w:ilvl="7" w:tplc="95CE820E">
      <w:start w:val="1"/>
      <w:numFmt w:val="lowerLetter"/>
      <w:lvlText w:val="%8."/>
      <w:lvlJc w:val="left"/>
      <w:pPr>
        <w:tabs>
          <w:tab w:val="left" w:pos="720"/>
        </w:tabs>
        <w:ind w:left="5400" w:hanging="360"/>
      </w:pPr>
      <w:rPr>
        <w:rFonts w:hAnsi="Arial Unicode MS"/>
        <w:caps w:val="0"/>
        <w:smallCaps w:val="0"/>
        <w:strike w:val="0"/>
        <w:dstrike w:val="0"/>
        <w:color w:val="000000"/>
        <w:spacing w:val="0"/>
        <w:w w:val="100"/>
        <w:kern w:val="0"/>
        <w:position w:val="0"/>
        <w:highlight w:val="none"/>
        <w:vertAlign w:val="baseline"/>
      </w:rPr>
    </w:lvl>
    <w:lvl w:ilvl="8" w:tplc="CA34B1D8">
      <w:start w:val="1"/>
      <w:numFmt w:val="lowerLetter"/>
      <w:lvlText w:val="%9."/>
      <w:lvlJc w:val="left"/>
      <w:pPr>
        <w:tabs>
          <w:tab w:val="left" w:pos="720"/>
        </w:tabs>
        <w:ind w:left="6120" w:hanging="360"/>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66B6544"/>
    <w:multiLevelType w:val="hybridMultilevel"/>
    <w:tmpl w:val="76784CE8"/>
    <w:styleLink w:val="ImportedStyle29"/>
    <w:lvl w:ilvl="0" w:tplc="F1BA0350">
      <w:start w:val="1"/>
      <w:numFmt w:val="bullet"/>
      <w:lvlText w:val="»"/>
      <w:lvlJc w:val="left"/>
      <w:pPr>
        <w:ind w:left="3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51F6A6E6">
      <w:start w:val="1"/>
      <w:numFmt w:val="bullet"/>
      <w:lvlText w:val="o"/>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31BE9A6E">
      <w:start w:val="1"/>
      <w:numFmt w:val="bullet"/>
      <w:lvlText w:val="▪"/>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11A07AF0">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D29C2612">
      <w:start w:val="1"/>
      <w:numFmt w:val="bullet"/>
      <w:lvlText w:val="o"/>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E1E6B27A">
      <w:start w:val="1"/>
      <w:numFmt w:val="bullet"/>
      <w:lvlText w:val="▪"/>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817E4DD8">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DD42C79C">
      <w:start w:val="1"/>
      <w:numFmt w:val="bullet"/>
      <w:lvlText w:val="o"/>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50F080C0">
      <w:start w:val="1"/>
      <w:numFmt w:val="bullet"/>
      <w:lvlText w:val="▪"/>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4" w15:restartNumberingAfterBreak="0">
    <w:nsid w:val="09E663DC"/>
    <w:multiLevelType w:val="hybridMultilevel"/>
    <w:tmpl w:val="7C5EC6D4"/>
    <w:styleLink w:val="ImportedStyle22"/>
    <w:lvl w:ilvl="0" w:tplc="46DAA6DC">
      <w:start w:val="1"/>
      <w:numFmt w:val="decimal"/>
      <w:lvlText w:val="%1."/>
      <w:lvlJc w:val="left"/>
      <w:pPr>
        <w:ind w:left="500" w:hanging="500"/>
      </w:pPr>
      <w:rPr>
        <w:rFonts w:hAnsi="Arial Unicode MS"/>
        <w:caps w:val="0"/>
        <w:smallCaps w:val="0"/>
        <w:strike w:val="0"/>
        <w:dstrike w:val="0"/>
        <w:color w:val="000000"/>
        <w:spacing w:val="0"/>
        <w:w w:val="100"/>
        <w:kern w:val="0"/>
        <w:position w:val="0"/>
        <w:highlight w:val="none"/>
        <w:vertAlign w:val="baseline"/>
      </w:rPr>
    </w:lvl>
    <w:lvl w:ilvl="1" w:tplc="FAB0FC50">
      <w:start w:val="1"/>
      <w:numFmt w:val="lowerLetter"/>
      <w:lvlText w:val="%2."/>
      <w:lvlJc w:val="left"/>
      <w:pPr>
        <w:tabs>
          <w:tab w:val="left" w:pos="1080"/>
        </w:tabs>
        <w:ind w:left="740" w:hanging="230"/>
      </w:pPr>
      <w:rPr>
        <w:rFonts w:hAnsi="Arial Unicode MS"/>
        <w:caps w:val="0"/>
        <w:smallCaps w:val="0"/>
        <w:strike w:val="0"/>
        <w:dstrike w:val="0"/>
        <w:color w:val="000000"/>
        <w:spacing w:val="0"/>
        <w:w w:val="100"/>
        <w:kern w:val="0"/>
        <w:position w:val="0"/>
        <w:highlight w:val="none"/>
        <w:vertAlign w:val="baseline"/>
      </w:rPr>
    </w:lvl>
    <w:lvl w:ilvl="2" w:tplc="55EEE2A2">
      <w:start w:val="1"/>
      <w:numFmt w:val="lowerLetter"/>
      <w:lvlText w:val="%3."/>
      <w:lvlJc w:val="left"/>
      <w:pPr>
        <w:tabs>
          <w:tab w:val="left" w:pos="740"/>
          <w:tab w:val="left" w:pos="1080"/>
        </w:tabs>
        <w:ind w:left="1250" w:hanging="230"/>
      </w:pPr>
      <w:rPr>
        <w:rFonts w:hAnsi="Arial Unicode MS"/>
        <w:caps w:val="0"/>
        <w:smallCaps w:val="0"/>
        <w:strike w:val="0"/>
        <w:dstrike w:val="0"/>
        <w:color w:val="000000"/>
        <w:spacing w:val="0"/>
        <w:w w:val="100"/>
        <w:kern w:val="0"/>
        <w:position w:val="0"/>
        <w:highlight w:val="none"/>
        <w:vertAlign w:val="baseline"/>
      </w:rPr>
    </w:lvl>
    <w:lvl w:ilvl="3" w:tplc="12964970">
      <w:start w:val="1"/>
      <w:numFmt w:val="lowerLetter"/>
      <w:lvlText w:val="%4."/>
      <w:lvlJc w:val="left"/>
      <w:pPr>
        <w:tabs>
          <w:tab w:val="left" w:pos="740"/>
          <w:tab w:val="left" w:pos="1080"/>
        </w:tabs>
        <w:ind w:left="1760" w:hanging="230"/>
      </w:pPr>
      <w:rPr>
        <w:rFonts w:hAnsi="Arial Unicode MS"/>
        <w:caps w:val="0"/>
        <w:smallCaps w:val="0"/>
        <w:strike w:val="0"/>
        <w:dstrike w:val="0"/>
        <w:color w:val="000000"/>
        <w:spacing w:val="0"/>
        <w:w w:val="100"/>
        <w:kern w:val="0"/>
        <w:position w:val="0"/>
        <w:highlight w:val="none"/>
        <w:vertAlign w:val="baseline"/>
      </w:rPr>
    </w:lvl>
    <w:lvl w:ilvl="4" w:tplc="AC56F9CE">
      <w:start w:val="1"/>
      <w:numFmt w:val="lowerLetter"/>
      <w:lvlText w:val="%5."/>
      <w:lvlJc w:val="left"/>
      <w:pPr>
        <w:tabs>
          <w:tab w:val="left" w:pos="740"/>
          <w:tab w:val="left" w:pos="1080"/>
        </w:tabs>
        <w:ind w:left="2270" w:hanging="230"/>
      </w:pPr>
      <w:rPr>
        <w:rFonts w:hAnsi="Arial Unicode MS"/>
        <w:caps w:val="0"/>
        <w:smallCaps w:val="0"/>
        <w:strike w:val="0"/>
        <w:dstrike w:val="0"/>
        <w:color w:val="000000"/>
        <w:spacing w:val="0"/>
        <w:w w:val="100"/>
        <w:kern w:val="0"/>
        <w:position w:val="0"/>
        <w:highlight w:val="none"/>
        <w:vertAlign w:val="baseline"/>
      </w:rPr>
    </w:lvl>
    <w:lvl w:ilvl="5" w:tplc="DB6C3DAC">
      <w:start w:val="1"/>
      <w:numFmt w:val="lowerLetter"/>
      <w:lvlText w:val="%6."/>
      <w:lvlJc w:val="left"/>
      <w:pPr>
        <w:tabs>
          <w:tab w:val="left" w:pos="740"/>
          <w:tab w:val="left" w:pos="1080"/>
        </w:tabs>
        <w:ind w:left="2780" w:hanging="230"/>
      </w:pPr>
      <w:rPr>
        <w:rFonts w:hAnsi="Arial Unicode MS"/>
        <w:caps w:val="0"/>
        <w:smallCaps w:val="0"/>
        <w:strike w:val="0"/>
        <w:dstrike w:val="0"/>
        <w:color w:val="000000"/>
        <w:spacing w:val="0"/>
        <w:w w:val="100"/>
        <w:kern w:val="0"/>
        <w:position w:val="0"/>
        <w:highlight w:val="none"/>
        <w:vertAlign w:val="baseline"/>
      </w:rPr>
    </w:lvl>
    <w:lvl w:ilvl="6" w:tplc="822C5D6A">
      <w:start w:val="1"/>
      <w:numFmt w:val="lowerLetter"/>
      <w:lvlText w:val="%7."/>
      <w:lvlJc w:val="left"/>
      <w:pPr>
        <w:tabs>
          <w:tab w:val="left" w:pos="740"/>
          <w:tab w:val="left" w:pos="1080"/>
        </w:tabs>
        <w:ind w:left="3290" w:hanging="230"/>
      </w:pPr>
      <w:rPr>
        <w:rFonts w:hAnsi="Arial Unicode MS"/>
        <w:caps w:val="0"/>
        <w:smallCaps w:val="0"/>
        <w:strike w:val="0"/>
        <w:dstrike w:val="0"/>
        <w:color w:val="000000"/>
        <w:spacing w:val="0"/>
        <w:w w:val="100"/>
        <w:kern w:val="0"/>
        <w:position w:val="0"/>
        <w:highlight w:val="none"/>
        <w:vertAlign w:val="baseline"/>
      </w:rPr>
    </w:lvl>
    <w:lvl w:ilvl="7" w:tplc="28686CC4">
      <w:start w:val="1"/>
      <w:numFmt w:val="lowerLetter"/>
      <w:lvlText w:val="%8."/>
      <w:lvlJc w:val="left"/>
      <w:pPr>
        <w:tabs>
          <w:tab w:val="left" w:pos="740"/>
          <w:tab w:val="left" w:pos="1080"/>
        </w:tabs>
        <w:ind w:left="3800" w:hanging="230"/>
      </w:pPr>
      <w:rPr>
        <w:rFonts w:hAnsi="Arial Unicode MS"/>
        <w:caps w:val="0"/>
        <w:smallCaps w:val="0"/>
        <w:strike w:val="0"/>
        <w:dstrike w:val="0"/>
        <w:color w:val="000000"/>
        <w:spacing w:val="0"/>
        <w:w w:val="100"/>
        <w:kern w:val="0"/>
        <w:position w:val="0"/>
        <w:highlight w:val="none"/>
        <w:vertAlign w:val="baseline"/>
      </w:rPr>
    </w:lvl>
    <w:lvl w:ilvl="8" w:tplc="11400DDC">
      <w:start w:val="1"/>
      <w:numFmt w:val="lowerLetter"/>
      <w:lvlText w:val="%9."/>
      <w:lvlJc w:val="left"/>
      <w:pPr>
        <w:tabs>
          <w:tab w:val="left" w:pos="740"/>
          <w:tab w:val="left" w:pos="1080"/>
        </w:tabs>
        <w:ind w:left="4310" w:hanging="230"/>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0E446965"/>
    <w:multiLevelType w:val="hybridMultilevel"/>
    <w:tmpl w:val="3A206F2C"/>
    <w:styleLink w:val="ImportedStyle28"/>
    <w:lvl w:ilvl="0" w:tplc="86665802">
      <w:start w:val="1"/>
      <w:numFmt w:val="bullet"/>
      <w:lvlText w:val="»"/>
      <w:lvlJc w:val="left"/>
      <w:pPr>
        <w:ind w:left="3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A64AFEC6">
      <w:start w:val="1"/>
      <w:numFmt w:val="bullet"/>
      <w:lvlText w:val="-"/>
      <w:lvlJc w:val="left"/>
      <w:pPr>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7720986E">
      <w:start w:val="1"/>
      <w:numFmt w:val="bullet"/>
      <w:lvlText w:val="▪"/>
      <w:lvlJc w:val="left"/>
      <w:pPr>
        <w:ind w:left="18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1FAEBFFC">
      <w:start w:val="1"/>
      <w:numFmt w:val="bullet"/>
      <w:lvlText w:val="•"/>
      <w:lvlJc w:val="left"/>
      <w:pPr>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D50EF6DA">
      <w:start w:val="1"/>
      <w:numFmt w:val="bullet"/>
      <w:lvlText w:val="o"/>
      <w:lvlJc w:val="left"/>
      <w:pPr>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A7806724">
      <w:start w:val="1"/>
      <w:numFmt w:val="bullet"/>
      <w:lvlText w:val="▪"/>
      <w:lvlJc w:val="left"/>
      <w:pPr>
        <w:ind w:left="39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283627C8">
      <w:start w:val="1"/>
      <w:numFmt w:val="bullet"/>
      <w:lvlText w:val="•"/>
      <w:lvlJc w:val="left"/>
      <w:pPr>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A31CE116">
      <w:start w:val="1"/>
      <w:numFmt w:val="bullet"/>
      <w:lvlText w:val="o"/>
      <w:lvlJc w:val="left"/>
      <w:pPr>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9656001E">
      <w:start w:val="1"/>
      <w:numFmt w:val="bullet"/>
      <w:lvlText w:val="▪"/>
      <w:lvlJc w:val="left"/>
      <w:pPr>
        <w:ind w:left="61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6" w15:restartNumberingAfterBreak="0">
    <w:nsid w:val="13432CBF"/>
    <w:multiLevelType w:val="hybridMultilevel"/>
    <w:tmpl w:val="93C227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36E20DA"/>
    <w:multiLevelType w:val="hybridMultilevel"/>
    <w:tmpl w:val="266205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9304B8"/>
    <w:multiLevelType w:val="hybridMultilevel"/>
    <w:tmpl w:val="47B8BB46"/>
    <w:styleLink w:val="ImportedStyle19"/>
    <w:lvl w:ilvl="0" w:tplc="FCDAED72">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F4365B8A">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4002FE9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BC2A1220">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C1E4EBE6">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8E302AB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1BCEFB26">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8B56FCF4">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D668EC5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9" w15:restartNumberingAfterBreak="0">
    <w:nsid w:val="15C00D67"/>
    <w:multiLevelType w:val="hybridMultilevel"/>
    <w:tmpl w:val="993AABC2"/>
    <w:styleLink w:val="ImportedStyle11"/>
    <w:lvl w:ilvl="0" w:tplc="A024EF2E">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73108A74">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25743E1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570F93A">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DA4AE648">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023E58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CA76BF74">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80885ACE">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283498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 w15:restartNumberingAfterBreak="0">
    <w:nsid w:val="1C412E77"/>
    <w:multiLevelType w:val="multilevel"/>
    <w:tmpl w:val="73C0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102BE5"/>
    <w:multiLevelType w:val="hybridMultilevel"/>
    <w:tmpl w:val="69EAB80A"/>
    <w:lvl w:ilvl="0" w:tplc="EDAECC40">
      <w:start w:val="1"/>
      <w:numFmt w:val="decimal"/>
      <w:lvlText w:val="%1."/>
      <w:lvlJc w:val="left"/>
      <w:pPr>
        <w:ind w:left="720" w:hanging="360"/>
      </w:pPr>
    </w:lvl>
    <w:lvl w:ilvl="1" w:tplc="4BA43168">
      <w:start w:val="1"/>
      <w:numFmt w:val="lowerLetter"/>
      <w:lvlText w:val="%2."/>
      <w:lvlJc w:val="left"/>
      <w:pPr>
        <w:ind w:left="1440" w:hanging="360"/>
      </w:pPr>
    </w:lvl>
    <w:lvl w:ilvl="2" w:tplc="BB5EA2B2">
      <w:start w:val="1"/>
      <w:numFmt w:val="lowerRoman"/>
      <w:lvlText w:val="%3."/>
      <w:lvlJc w:val="right"/>
      <w:pPr>
        <w:ind w:left="2160" w:hanging="180"/>
      </w:pPr>
    </w:lvl>
    <w:lvl w:ilvl="3" w:tplc="08E6D87C">
      <w:start w:val="1"/>
      <w:numFmt w:val="decimal"/>
      <w:lvlText w:val="%4."/>
      <w:lvlJc w:val="left"/>
      <w:pPr>
        <w:ind w:left="2880" w:hanging="360"/>
      </w:pPr>
    </w:lvl>
    <w:lvl w:ilvl="4" w:tplc="A5BC9512">
      <w:start w:val="1"/>
      <w:numFmt w:val="lowerLetter"/>
      <w:lvlText w:val="%5."/>
      <w:lvlJc w:val="left"/>
      <w:pPr>
        <w:ind w:left="3600" w:hanging="360"/>
      </w:pPr>
    </w:lvl>
    <w:lvl w:ilvl="5" w:tplc="809C8788">
      <w:start w:val="1"/>
      <w:numFmt w:val="lowerRoman"/>
      <w:lvlText w:val="%6."/>
      <w:lvlJc w:val="right"/>
      <w:pPr>
        <w:ind w:left="4320" w:hanging="180"/>
      </w:pPr>
    </w:lvl>
    <w:lvl w:ilvl="6" w:tplc="152A5B5E">
      <w:start w:val="1"/>
      <w:numFmt w:val="decimal"/>
      <w:lvlText w:val="%7."/>
      <w:lvlJc w:val="left"/>
      <w:pPr>
        <w:ind w:left="5040" w:hanging="360"/>
      </w:pPr>
    </w:lvl>
    <w:lvl w:ilvl="7" w:tplc="BAFE54BE">
      <w:start w:val="1"/>
      <w:numFmt w:val="lowerLetter"/>
      <w:lvlText w:val="%8."/>
      <w:lvlJc w:val="left"/>
      <w:pPr>
        <w:ind w:left="5760" w:hanging="360"/>
      </w:pPr>
    </w:lvl>
    <w:lvl w:ilvl="8" w:tplc="88DA9AFC">
      <w:start w:val="1"/>
      <w:numFmt w:val="lowerRoman"/>
      <w:lvlText w:val="%9."/>
      <w:lvlJc w:val="right"/>
      <w:pPr>
        <w:ind w:left="6480" w:hanging="180"/>
      </w:pPr>
    </w:lvl>
  </w:abstractNum>
  <w:abstractNum w:abstractNumId="12" w15:restartNumberingAfterBreak="0">
    <w:nsid w:val="20AC200E"/>
    <w:multiLevelType w:val="hybridMultilevel"/>
    <w:tmpl w:val="4FD2BE64"/>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C55F40"/>
    <w:multiLevelType w:val="hybridMultilevel"/>
    <w:tmpl w:val="DD2EEC5C"/>
    <w:styleLink w:val="ImportedStyle23"/>
    <w:lvl w:ilvl="0" w:tplc="3F62EB46">
      <w:start w:val="1"/>
      <w:numFmt w:val="bullet"/>
      <w:lvlText w:val="»"/>
      <w:lvlJc w:val="left"/>
      <w:pPr>
        <w:tabs>
          <w:tab w:val="left" w:pos="720"/>
        </w:tabs>
        <w:ind w:left="71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97BECA52">
      <w:start w:val="1"/>
      <w:numFmt w:val="bullet"/>
      <w:lvlText w:val="o"/>
      <w:lvlJc w:val="left"/>
      <w:pPr>
        <w:tabs>
          <w:tab w:val="left" w:pos="720"/>
        </w:tabs>
        <w:ind w:left="143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5C72F8E6">
      <w:start w:val="1"/>
      <w:numFmt w:val="bullet"/>
      <w:lvlText w:val="▪"/>
      <w:lvlJc w:val="left"/>
      <w:pPr>
        <w:tabs>
          <w:tab w:val="left" w:pos="720"/>
        </w:tabs>
        <w:ind w:left="215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3EC097A2">
      <w:start w:val="1"/>
      <w:numFmt w:val="bullet"/>
      <w:lvlText w:val="•"/>
      <w:lvlJc w:val="left"/>
      <w:pPr>
        <w:tabs>
          <w:tab w:val="left" w:pos="720"/>
        </w:tabs>
        <w:ind w:left="287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AA12DF9E">
      <w:start w:val="1"/>
      <w:numFmt w:val="bullet"/>
      <w:lvlText w:val="o"/>
      <w:lvlJc w:val="left"/>
      <w:pPr>
        <w:tabs>
          <w:tab w:val="left" w:pos="720"/>
        </w:tabs>
        <w:ind w:left="359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3B9ADD6C">
      <w:start w:val="1"/>
      <w:numFmt w:val="bullet"/>
      <w:lvlText w:val="▪"/>
      <w:lvlJc w:val="left"/>
      <w:pPr>
        <w:tabs>
          <w:tab w:val="left" w:pos="720"/>
        </w:tabs>
        <w:ind w:left="431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F392C37C">
      <w:start w:val="1"/>
      <w:numFmt w:val="bullet"/>
      <w:lvlText w:val="•"/>
      <w:lvlJc w:val="left"/>
      <w:pPr>
        <w:tabs>
          <w:tab w:val="left" w:pos="720"/>
        </w:tabs>
        <w:ind w:left="503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23A620EE">
      <w:start w:val="1"/>
      <w:numFmt w:val="bullet"/>
      <w:lvlText w:val="o"/>
      <w:lvlJc w:val="left"/>
      <w:pPr>
        <w:tabs>
          <w:tab w:val="left" w:pos="720"/>
        </w:tabs>
        <w:ind w:left="575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8AF67996">
      <w:start w:val="1"/>
      <w:numFmt w:val="bullet"/>
      <w:lvlText w:val="▪"/>
      <w:lvlJc w:val="left"/>
      <w:pPr>
        <w:tabs>
          <w:tab w:val="left" w:pos="720"/>
        </w:tabs>
        <w:ind w:left="647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14" w15:restartNumberingAfterBreak="0">
    <w:nsid w:val="23175F84"/>
    <w:multiLevelType w:val="hybridMultilevel"/>
    <w:tmpl w:val="501A50AA"/>
    <w:lvl w:ilvl="0" w:tplc="BD560B02">
      <w:start w:val="1"/>
      <w:numFmt w:val="decimal"/>
      <w:lvlText w:val="%1."/>
      <w:lvlJc w:val="left"/>
      <w:pPr>
        <w:ind w:left="28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7902D1"/>
    <w:multiLevelType w:val="hybridMultilevel"/>
    <w:tmpl w:val="6F048BB6"/>
    <w:styleLink w:val="ImportedStyle3"/>
    <w:lvl w:ilvl="0" w:tplc="580C57DC">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149E753C">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E57E94EA">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7B388AEA">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BE0C7A7C">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58BC939C">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305E1366">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8184460A">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5ED81120">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16" w15:restartNumberingAfterBreak="0">
    <w:nsid w:val="24493E57"/>
    <w:multiLevelType w:val="hybridMultilevel"/>
    <w:tmpl w:val="80BA0686"/>
    <w:lvl w:ilvl="0" w:tplc="B97685CA">
      <w:start w:val="1"/>
      <w:numFmt w:val="decimal"/>
      <w:lvlText w:val="%1."/>
      <w:lvlJc w:val="left"/>
      <w:pPr>
        <w:ind w:left="720" w:hanging="360"/>
      </w:pPr>
    </w:lvl>
    <w:lvl w:ilvl="1" w:tplc="F67459C2">
      <w:start w:val="1"/>
      <w:numFmt w:val="lowerLetter"/>
      <w:lvlText w:val="%2."/>
      <w:lvlJc w:val="left"/>
      <w:pPr>
        <w:ind w:left="1440" w:hanging="360"/>
      </w:pPr>
    </w:lvl>
    <w:lvl w:ilvl="2" w:tplc="C9DCBA4A">
      <w:start w:val="1"/>
      <w:numFmt w:val="lowerRoman"/>
      <w:lvlText w:val="%3."/>
      <w:lvlJc w:val="right"/>
      <w:pPr>
        <w:ind w:left="2160" w:hanging="180"/>
      </w:pPr>
    </w:lvl>
    <w:lvl w:ilvl="3" w:tplc="5BEA7FE2">
      <w:start w:val="1"/>
      <w:numFmt w:val="decimal"/>
      <w:lvlText w:val="%4."/>
      <w:lvlJc w:val="left"/>
      <w:pPr>
        <w:ind w:left="2880" w:hanging="360"/>
      </w:pPr>
    </w:lvl>
    <w:lvl w:ilvl="4" w:tplc="865E5EBE">
      <w:start w:val="1"/>
      <w:numFmt w:val="lowerLetter"/>
      <w:lvlText w:val="%5."/>
      <w:lvlJc w:val="left"/>
      <w:pPr>
        <w:ind w:left="3600" w:hanging="360"/>
      </w:pPr>
    </w:lvl>
    <w:lvl w:ilvl="5" w:tplc="3C0C16F0">
      <w:start w:val="1"/>
      <w:numFmt w:val="lowerRoman"/>
      <w:lvlText w:val="%6."/>
      <w:lvlJc w:val="right"/>
      <w:pPr>
        <w:ind w:left="4320" w:hanging="180"/>
      </w:pPr>
    </w:lvl>
    <w:lvl w:ilvl="6" w:tplc="75B63726">
      <w:start w:val="1"/>
      <w:numFmt w:val="decimal"/>
      <w:lvlText w:val="%7."/>
      <w:lvlJc w:val="left"/>
      <w:pPr>
        <w:ind w:left="5040" w:hanging="360"/>
      </w:pPr>
    </w:lvl>
    <w:lvl w:ilvl="7" w:tplc="079AE118">
      <w:start w:val="1"/>
      <w:numFmt w:val="lowerLetter"/>
      <w:lvlText w:val="%8."/>
      <w:lvlJc w:val="left"/>
      <w:pPr>
        <w:ind w:left="5760" w:hanging="360"/>
      </w:pPr>
    </w:lvl>
    <w:lvl w:ilvl="8" w:tplc="DF929658">
      <w:start w:val="1"/>
      <w:numFmt w:val="lowerRoman"/>
      <w:lvlText w:val="%9."/>
      <w:lvlJc w:val="right"/>
      <w:pPr>
        <w:ind w:left="6480" w:hanging="180"/>
      </w:pPr>
    </w:lvl>
  </w:abstractNum>
  <w:abstractNum w:abstractNumId="17" w15:restartNumberingAfterBreak="0">
    <w:nsid w:val="25724386"/>
    <w:multiLevelType w:val="hybridMultilevel"/>
    <w:tmpl w:val="77242560"/>
    <w:lvl w:ilvl="0" w:tplc="0026257A">
      <w:start w:val="3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082433"/>
    <w:multiLevelType w:val="hybridMultilevel"/>
    <w:tmpl w:val="B232A7F4"/>
    <w:lvl w:ilvl="0" w:tplc="0409000F">
      <w:start w:val="1"/>
      <w:numFmt w:val="decimal"/>
      <w:lvlText w:val="%1."/>
      <w:lvlJc w:val="left"/>
      <w:pPr>
        <w:ind w:left="720" w:hanging="360"/>
      </w:p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9" w15:restartNumberingAfterBreak="0">
    <w:nsid w:val="29542D5A"/>
    <w:multiLevelType w:val="hybridMultilevel"/>
    <w:tmpl w:val="39D4EB2E"/>
    <w:lvl w:ilvl="0" w:tplc="0026257A">
      <w:start w:val="30"/>
      <w:numFmt w:val="bullet"/>
      <w:lvlText w:val="-"/>
      <w:lvlJc w:val="left"/>
      <w:pPr>
        <w:ind w:left="720" w:hanging="360"/>
      </w:pPr>
      <w:rPr>
        <w:rFonts w:ascii="Times New Roman" w:eastAsia="Times New Roman" w:hAnsi="Times New Roman" w:cs="Times New Roman" w:hint="default"/>
      </w:rPr>
    </w:lvl>
    <w:lvl w:ilvl="1" w:tplc="80162BC8">
      <w:numFmt w:val="bullet"/>
      <w:lvlText w:val="-"/>
      <w:lvlJc w:val="left"/>
      <w:pPr>
        <w:ind w:left="1440" w:hanging="360"/>
      </w:pPr>
      <w:rPr>
        <w:rFonts w:ascii="Calibri" w:eastAsia="Calibri"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243F49"/>
    <w:multiLevelType w:val="hybridMultilevel"/>
    <w:tmpl w:val="0750F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2D012B"/>
    <w:multiLevelType w:val="hybridMultilevel"/>
    <w:tmpl w:val="30CC6D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16A779E"/>
    <w:multiLevelType w:val="hybridMultilevel"/>
    <w:tmpl w:val="7274427A"/>
    <w:lvl w:ilvl="0" w:tplc="C65AFEDC">
      <w:start w:val="1"/>
      <w:numFmt w:val="upperRoman"/>
      <w:lvlText w:val="%1."/>
      <w:lvlJc w:val="right"/>
      <w:pPr>
        <w:ind w:left="720" w:hanging="360"/>
      </w:pPr>
    </w:lvl>
    <w:lvl w:ilvl="1" w:tplc="FF867358">
      <w:start w:val="1"/>
      <w:numFmt w:val="lowerLetter"/>
      <w:lvlText w:val="%2."/>
      <w:lvlJc w:val="left"/>
      <w:pPr>
        <w:ind w:left="1440" w:hanging="360"/>
      </w:pPr>
    </w:lvl>
    <w:lvl w:ilvl="2" w:tplc="824AD9D8">
      <w:start w:val="1"/>
      <w:numFmt w:val="lowerRoman"/>
      <w:lvlText w:val="%3."/>
      <w:lvlJc w:val="right"/>
      <w:pPr>
        <w:ind w:left="2160" w:hanging="180"/>
      </w:pPr>
    </w:lvl>
    <w:lvl w:ilvl="3" w:tplc="BD560B02">
      <w:start w:val="1"/>
      <w:numFmt w:val="decimal"/>
      <w:lvlText w:val="%4."/>
      <w:lvlJc w:val="left"/>
      <w:pPr>
        <w:ind w:left="2880" w:hanging="360"/>
      </w:pPr>
    </w:lvl>
    <w:lvl w:ilvl="4" w:tplc="8A0426F6">
      <w:start w:val="1"/>
      <w:numFmt w:val="lowerLetter"/>
      <w:lvlText w:val="%5."/>
      <w:lvlJc w:val="left"/>
      <w:pPr>
        <w:ind w:left="3600" w:hanging="360"/>
      </w:pPr>
    </w:lvl>
    <w:lvl w:ilvl="5" w:tplc="29D65968">
      <w:start w:val="1"/>
      <w:numFmt w:val="lowerRoman"/>
      <w:lvlText w:val="%6."/>
      <w:lvlJc w:val="right"/>
      <w:pPr>
        <w:ind w:left="4320" w:hanging="180"/>
      </w:pPr>
    </w:lvl>
    <w:lvl w:ilvl="6" w:tplc="61603C5E">
      <w:start w:val="1"/>
      <w:numFmt w:val="decimal"/>
      <w:lvlText w:val="%7."/>
      <w:lvlJc w:val="left"/>
      <w:pPr>
        <w:ind w:left="5040" w:hanging="360"/>
      </w:pPr>
    </w:lvl>
    <w:lvl w:ilvl="7" w:tplc="6C1CE414">
      <w:start w:val="1"/>
      <w:numFmt w:val="lowerLetter"/>
      <w:lvlText w:val="%8."/>
      <w:lvlJc w:val="left"/>
      <w:pPr>
        <w:ind w:left="5760" w:hanging="360"/>
      </w:pPr>
    </w:lvl>
    <w:lvl w:ilvl="8" w:tplc="53B0E268">
      <w:start w:val="1"/>
      <w:numFmt w:val="lowerRoman"/>
      <w:lvlText w:val="%9."/>
      <w:lvlJc w:val="right"/>
      <w:pPr>
        <w:ind w:left="6480" w:hanging="180"/>
      </w:pPr>
    </w:lvl>
  </w:abstractNum>
  <w:abstractNum w:abstractNumId="23" w15:restartNumberingAfterBreak="0">
    <w:nsid w:val="32C436DE"/>
    <w:multiLevelType w:val="hybridMultilevel"/>
    <w:tmpl w:val="34D674F4"/>
    <w:lvl w:ilvl="0" w:tplc="3D42745C">
      <w:start w:val="1"/>
      <w:numFmt w:val="bullet"/>
      <w:lvlText w:val=""/>
      <w:lvlJc w:val="left"/>
      <w:pPr>
        <w:ind w:left="720" w:hanging="360"/>
      </w:pPr>
      <w:rPr>
        <w:rFonts w:ascii="Symbol" w:hAnsi="Symbol"/>
      </w:rPr>
    </w:lvl>
    <w:lvl w:ilvl="1" w:tplc="69D802A4">
      <w:start w:val="1"/>
      <w:numFmt w:val="bullet"/>
      <w:lvlText w:val=""/>
      <w:lvlJc w:val="left"/>
      <w:pPr>
        <w:ind w:left="720" w:hanging="360"/>
      </w:pPr>
      <w:rPr>
        <w:rFonts w:ascii="Symbol" w:hAnsi="Symbol"/>
      </w:rPr>
    </w:lvl>
    <w:lvl w:ilvl="2" w:tplc="A326658A">
      <w:start w:val="1"/>
      <w:numFmt w:val="bullet"/>
      <w:lvlText w:val=""/>
      <w:lvlJc w:val="left"/>
      <w:pPr>
        <w:ind w:left="720" w:hanging="360"/>
      </w:pPr>
      <w:rPr>
        <w:rFonts w:ascii="Symbol" w:hAnsi="Symbol"/>
      </w:rPr>
    </w:lvl>
    <w:lvl w:ilvl="3" w:tplc="C27A3EB6">
      <w:start w:val="1"/>
      <w:numFmt w:val="bullet"/>
      <w:lvlText w:val=""/>
      <w:lvlJc w:val="left"/>
      <w:pPr>
        <w:ind w:left="720" w:hanging="360"/>
      </w:pPr>
      <w:rPr>
        <w:rFonts w:ascii="Symbol" w:hAnsi="Symbol"/>
      </w:rPr>
    </w:lvl>
    <w:lvl w:ilvl="4" w:tplc="18AE240A">
      <w:start w:val="1"/>
      <w:numFmt w:val="bullet"/>
      <w:lvlText w:val=""/>
      <w:lvlJc w:val="left"/>
      <w:pPr>
        <w:ind w:left="720" w:hanging="360"/>
      </w:pPr>
      <w:rPr>
        <w:rFonts w:ascii="Symbol" w:hAnsi="Symbol"/>
      </w:rPr>
    </w:lvl>
    <w:lvl w:ilvl="5" w:tplc="0A90B79C">
      <w:start w:val="1"/>
      <w:numFmt w:val="bullet"/>
      <w:lvlText w:val=""/>
      <w:lvlJc w:val="left"/>
      <w:pPr>
        <w:ind w:left="720" w:hanging="360"/>
      </w:pPr>
      <w:rPr>
        <w:rFonts w:ascii="Symbol" w:hAnsi="Symbol"/>
      </w:rPr>
    </w:lvl>
    <w:lvl w:ilvl="6" w:tplc="8D72BE1C">
      <w:start w:val="1"/>
      <w:numFmt w:val="bullet"/>
      <w:lvlText w:val=""/>
      <w:lvlJc w:val="left"/>
      <w:pPr>
        <w:ind w:left="720" w:hanging="360"/>
      </w:pPr>
      <w:rPr>
        <w:rFonts w:ascii="Symbol" w:hAnsi="Symbol"/>
      </w:rPr>
    </w:lvl>
    <w:lvl w:ilvl="7" w:tplc="E60CF0CE">
      <w:start w:val="1"/>
      <w:numFmt w:val="bullet"/>
      <w:lvlText w:val=""/>
      <w:lvlJc w:val="left"/>
      <w:pPr>
        <w:ind w:left="720" w:hanging="360"/>
      </w:pPr>
      <w:rPr>
        <w:rFonts w:ascii="Symbol" w:hAnsi="Symbol"/>
      </w:rPr>
    </w:lvl>
    <w:lvl w:ilvl="8" w:tplc="C83880A8">
      <w:start w:val="1"/>
      <w:numFmt w:val="bullet"/>
      <w:lvlText w:val=""/>
      <w:lvlJc w:val="left"/>
      <w:pPr>
        <w:ind w:left="720" w:hanging="360"/>
      </w:pPr>
      <w:rPr>
        <w:rFonts w:ascii="Symbol" w:hAnsi="Symbol"/>
      </w:rPr>
    </w:lvl>
  </w:abstractNum>
  <w:abstractNum w:abstractNumId="24" w15:restartNumberingAfterBreak="0">
    <w:nsid w:val="37614D3F"/>
    <w:multiLevelType w:val="hybridMultilevel"/>
    <w:tmpl w:val="68B2E5D2"/>
    <w:styleLink w:val="ImportedStyle31"/>
    <w:lvl w:ilvl="0" w:tplc="5C6021F2">
      <w:start w:val="1"/>
      <w:numFmt w:val="bullet"/>
      <w:lvlText w:val="-"/>
      <w:lvlJc w:val="left"/>
      <w:pPr>
        <w:ind w:left="72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C2D60828">
      <w:start w:val="1"/>
      <w:numFmt w:val="bullet"/>
      <w:lvlText w:val="o"/>
      <w:lvlJc w:val="left"/>
      <w:pPr>
        <w:ind w:left="108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5F7EDFFC">
      <w:start w:val="1"/>
      <w:numFmt w:val="bullet"/>
      <w:lvlText w:val="▪"/>
      <w:lvlJc w:val="left"/>
      <w:pPr>
        <w:ind w:left="180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6562C4E6">
      <w:start w:val="1"/>
      <w:numFmt w:val="bullet"/>
      <w:lvlText w:val="•"/>
      <w:lvlJc w:val="left"/>
      <w:pPr>
        <w:ind w:left="252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2ED402F0">
      <w:start w:val="1"/>
      <w:numFmt w:val="bullet"/>
      <w:lvlText w:val="o"/>
      <w:lvlJc w:val="left"/>
      <w:pPr>
        <w:ind w:left="324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E87A1226">
      <w:start w:val="1"/>
      <w:numFmt w:val="bullet"/>
      <w:lvlText w:val="▪"/>
      <w:lvlJc w:val="left"/>
      <w:pPr>
        <w:ind w:left="396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B97A249E">
      <w:start w:val="1"/>
      <w:numFmt w:val="bullet"/>
      <w:lvlText w:val="•"/>
      <w:lvlJc w:val="left"/>
      <w:pPr>
        <w:ind w:left="468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422CE3D8">
      <w:start w:val="1"/>
      <w:numFmt w:val="bullet"/>
      <w:lvlText w:val="o"/>
      <w:lvlJc w:val="left"/>
      <w:pPr>
        <w:ind w:left="540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78E68456">
      <w:start w:val="1"/>
      <w:numFmt w:val="bullet"/>
      <w:lvlText w:val="▪"/>
      <w:lvlJc w:val="left"/>
      <w:pPr>
        <w:ind w:left="6120"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25" w15:restartNumberingAfterBreak="0">
    <w:nsid w:val="381C4EE1"/>
    <w:multiLevelType w:val="hybridMultilevel"/>
    <w:tmpl w:val="C672AA44"/>
    <w:styleLink w:val="ImportedStyle18"/>
    <w:lvl w:ilvl="0" w:tplc="78663E1E">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94D65CA4">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91BEAC8A">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B0C89BE2">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A91E5376">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6CDEEF52">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C1C4FA26">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0A2A278A">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352C2A16">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26" w15:restartNumberingAfterBreak="0">
    <w:nsid w:val="382349EF"/>
    <w:multiLevelType w:val="hybridMultilevel"/>
    <w:tmpl w:val="1B723D92"/>
    <w:styleLink w:val="ImportedStyle16"/>
    <w:lvl w:ilvl="0" w:tplc="5AE6B3A6">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65783E12">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93324EF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7381CF0">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ACC0CC4E">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6E38F47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11A407A8">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21784B18">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3A9A9E3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7" w15:restartNumberingAfterBreak="0">
    <w:nsid w:val="39C27C0D"/>
    <w:multiLevelType w:val="hybridMultilevel"/>
    <w:tmpl w:val="BE463368"/>
    <w:styleLink w:val="ImportedStyle9"/>
    <w:lvl w:ilvl="0" w:tplc="8C368D28">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C5A4C732">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826832F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A04AC80">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5F5EFF4E">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088AEB6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A33A7906">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5B24EB84">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E01AE82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8" w15:restartNumberingAfterBreak="0">
    <w:nsid w:val="3D6C16DD"/>
    <w:multiLevelType w:val="hybridMultilevel"/>
    <w:tmpl w:val="931AF016"/>
    <w:styleLink w:val="ImportedStyle2"/>
    <w:lvl w:ilvl="0" w:tplc="21E82A92">
      <w:start w:val="1"/>
      <w:numFmt w:val="upperRoman"/>
      <w:lvlText w:val="%1."/>
      <w:lvlJc w:val="left"/>
      <w:pPr>
        <w:ind w:left="720" w:hanging="458"/>
      </w:pPr>
      <w:rPr>
        <w:rFonts w:hAnsi="Arial Unicode MS"/>
        <w:caps w:val="0"/>
        <w:smallCaps w:val="0"/>
        <w:strike w:val="0"/>
        <w:dstrike w:val="0"/>
        <w:color w:val="000000"/>
        <w:spacing w:val="0"/>
        <w:w w:val="100"/>
        <w:kern w:val="0"/>
        <w:position w:val="0"/>
        <w:highlight w:val="none"/>
        <w:vertAlign w:val="baseline"/>
      </w:rPr>
    </w:lvl>
    <w:lvl w:ilvl="1" w:tplc="772AF34A">
      <w:start w:val="1"/>
      <w:numFmt w:val="upperRoman"/>
      <w:lvlText w:val="%2."/>
      <w:lvlJc w:val="left"/>
      <w:pPr>
        <w:ind w:left="1178" w:hanging="458"/>
      </w:pPr>
      <w:rPr>
        <w:rFonts w:hAnsi="Arial Unicode MS"/>
        <w:caps w:val="0"/>
        <w:smallCaps w:val="0"/>
        <w:strike w:val="0"/>
        <w:dstrike w:val="0"/>
        <w:color w:val="000000"/>
        <w:spacing w:val="0"/>
        <w:w w:val="100"/>
        <w:kern w:val="0"/>
        <w:position w:val="0"/>
        <w:highlight w:val="none"/>
        <w:vertAlign w:val="baseline"/>
      </w:rPr>
    </w:lvl>
    <w:lvl w:ilvl="2" w:tplc="073862A0">
      <w:start w:val="1"/>
      <w:numFmt w:val="upperRoman"/>
      <w:lvlText w:val="%3."/>
      <w:lvlJc w:val="left"/>
      <w:pPr>
        <w:ind w:left="1898" w:hanging="458"/>
      </w:pPr>
      <w:rPr>
        <w:rFonts w:hAnsi="Arial Unicode MS"/>
        <w:caps w:val="0"/>
        <w:smallCaps w:val="0"/>
        <w:strike w:val="0"/>
        <w:dstrike w:val="0"/>
        <w:color w:val="000000"/>
        <w:spacing w:val="0"/>
        <w:w w:val="100"/>
        <w:kern w:val="0"/>
        <w:position w:val="0"/>
        <w:highlight w:val="none"/>
        <w:vertAlign w:val="baseline"/>
      </w:rPr>
    </w:lvl>
    <w:lvl w:ilvl="3" w:tplc="FE709E76">
      <w:start w:val="1"/>
      <w:numFmt w:val="upperRoman"/>
      <w:lvlText w:val="%4."/>
      <w:lvlJc w:val="left"/>
      <w:pPr>
        <w:ind w:left="2618" w:hanging="458"/>
      </w:pPr>
      <w:rPr>
        <w:rFonts w:hAnsi="Arial Unicode MS"/>
        <w:caps w:val="0"/>
        <w:smallCaps w:val="0"/>
        <w:strike w:val="0"/>
        <w:dstrike w:val="0"/>
        <w:color w:val="000000"/>
        <w:spacing w:val="0"/>
        <w:w w:val="100"/>
        <w:kern w:val="0"/>
        <w:position w:val="0"/>
        <w:highlight w:val="none"/>
        <w:vertAlign w:val="baseline"/>
      </w:rPr>
    </w:lvl>
    <w:lvl w:ilvl="4" w:tplc="B5E6BA18">
      <w:start w:val="1"/>
      <w:numFmt w:val="upperRoman"/>
      <w:lvlText w:val="%5."/>
      <w:lvlJc w:val="left"/>
      <w:pPr>
        <w:ind w:left="3338" w:hanging="458"/>
      </w:pPr>
      <w:rPr>
        <w:rFonts w:hAnsi="Arial Unicode MS"/>
        <w:caps w:val="0"/>
        <w:smallCaps w:val="0"/>
        <w:strike w:val="0"/>
        <w:dstrike w:val="0"/>
        <w:color w:val="000000"/>
        <w:spacing w:val="0"/>
        <w:w w:val="100"/>
        <w:kern w:val="0"/>
        <w:position w:val="0"/>
        <w:highlight w:val="none"/>
        <w:vertAlign w:val="baseline"/>
      </w:rPr>
    </w:lvl>
    <w:lvl w:ilvl="5" w:tplc="D16CD81E">
      <w:start w:val="1"/>
      <w:numFmt w:val="upperRoman"/>
      <w:lvlText w:val="%6."/>
      <w:lvlJc w:val="left"/>
      <w:pPr>
        <w:ind w:left="4058" w:hanging="458"/>
      </w:pPr>
      <w:rPr>
        <w:rFonts w:hAnsi="Arial Unicode MS"/>
        <w:caps w:val="0"/>
        <w:smallCaps w:val="0"/>
        <w:strike w:val="0"/>
        <w:dstrike w:val="0"/>
        <w:color w:val="000000"/>
        <w:spacing w:val="0"/>
        <w:w w:val="100"/>
        <w:kern w:val="0"/>
        <w:position w:val="0"/>
        <w:highlight w:val="none"/>
        <w:vertAlign w:val="baseline"/>
      </w:rPr>
    </w:lvl>
    <w:lvl w:ilvl="6" w:tplc="B99AD5D0">
      <w:start w:val="1"/>
      <w:numFmt w:val="upperRoman"/>
      <w:lvlText w:val="%7."/>
      <w:lvlJc w:val="left"/>
      <w:pPr>
        <w:ind w:left="4778" w:hanging="458"/>
      </w:pPr>
      <w:rPr>
        <w:rFonts w:hAnsi="Arial Unicode MS"/>
        <w:caps w:val="0"/>
        <w:smallCaps w:val="0"/>
        <w:strike w:val="0"/>
        <w:dstrike w:val="0"/>
        <w:color w:val="000000"/>
        <w:spacing w:val="0"/>
        <w:w w:val="100"/>
        <w:kern w:val="0"/>
        <w:position w:val="0"/>
        <w:highlight w:val="none"/>
        <w:vertAlign w:val="baseline"/>
      </w:rPr>
    </w:lvl>
    <w:lvl w:ilvl="7" w:tplc="430CAB9A">
      <w:start w:val="1"/>
      <w:numFmt w:val="upperRoman"/>
      <w:lvlText w:val="%8."/>
      <w:lvlJc w:val="left"/>
      <w:pPr>
        <w:ind w:left="5498" w:hanging="458"/>
      </w:pPr>
      <w:rPr>
        <w:rFonts w:hAnsi="Arial Unicode MS"/>
        <w:caps w:val="0"/>
        <w:smallCaps w:val="0"/>
        <w:strike w:val="0"/>
        <w:dstrike w:val="0"/>
        <w:color w:val="000000"/>
        <w:spacing w:val="0"/>
        <w:w w:val="100"/>
        <w:kern w:val="0"/>
        <w:position w:val="0"/>
        <w:highlight w:val="none"/>
        <w:vertAlign w:val="baseline"/>
      </w:rPr>
    </w:lvl>
    <w:lvl w:ilvl="8" w:tplc="D14CDF26">
      <w:start w:val="1"/>
      <w:numFmt w:val="upperRoman"/>
      <w:lvlText w:val="%9."/>
      <w:lvlJc w:val="left"/>
      <w:pPr>
        <w:ind w:left="6218" w:hanging="458"/>
      </w:pPr>
      <w:rPr>
        <w:rFonts w:hAnsi="Arial Unicode MS"/>
        <w:caps w:val="0"/>
        <w:smallCaps w:val="0"/>
        <w:strike w:val="0"/>
        <w:dstrike w:val="0"/>
        <w:color w:val="000000"/>
        <w:spacing w:val="0"/>
        <w:w w:val="100"/>
        <w:kern w:val="0"/>
        <w:position w:val="0"/>
        <w:highlight w:val="none"/>
        <w:vertAlign w:val="baseline"/>
      </w:rPr>
    </w:lvl>
  </w:abstractNum>
  <w:abstractNum w:abstractNumId="29" w15:restartNumberingAfterBreak="0">
    <w:nsid w:val="3E7F47CE"/>
    <w:multiLevelType w:val="hybridMultilevel"/>
    <w:tmpl w:val="B566B58A"/>
    <w:styleLink w:val="ImportedStyle25"/>
    <w:lvl w:ilvl="0" w:tplc="E976D68E">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A6EC2FFC">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608691F2">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90FC935C">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9AA0692E">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9E163502">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0A92D3CC">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E2520764">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E0AE1DE6">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30" w15:restartNumberingAfterBreak="0">
    <w:nsid w:val="3F3B688F"/>
    <w:multiLevelType w:val="hybridMultilevel"/>
    <w:tmpl w:val="E84EA81A"/>
    <w:styleLink w:val="ImportedStyle14"/>
    <w:lvl w:ilvl="0" w:tplc="8E7EE044">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53240814">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2F8A1B9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30A6CB4">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C67E472C">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BF7A41B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D1C40444">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FF760CC6">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519E85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1" w15:restartNumberingAfterBreak="0">
    <w:nsid w:val="40356B6C"/>
    <w:multiLevelType w:val="multilevel"/>
    <w:tmpl w:val="CF28DD1E"/>
    <w:lvl w:ilvl="0">
      <w:start w:val="1"/>
      <w:numFmt w:val="decimal"/>
      <w:lvlText w:val="%1"/>
      <w:lvlJc w:val="left"/>
      <w:pPr>
        <w:ind w:left="360" w:hanging="360"/>
      </w:pPr>
      <w:rPr>
        <w:rFonts w:hint="default"/>
      </w:rPr>
    </w:lvl>
    <w:lvl w:ilvl="1">
      <w:start w:val="1"/>
      <w:numFmt w:val="decimal"/>
      <w:lvlText w:val="%1.%2"/>
      <w:lvlJc w:val="left"/>
      <w:pPr>
        <w:ind w:left="-42" w:hanging="360"/>
      </w:pPr>
      <w:rPr>
        <w:rFonts w:hint="default"/>
      </w:rPr>
    </w:lvl>
    <w:lvl w:ilvl="2">
      <w:start w:val="1"/>
      <w:numFmt w:val="decimal"/>
      <w:lvlText w:val="%1.%2.%3"/>
      <w:lvlJc w:val="left"/>
      <w:pPr>
        <w:ind w:left="-84" w:hanging="720"/>
      </w:pPr>
      <w:rPr>
        <w:rFonts w:hint="default"/>
      </w:rPr>
    </w:lvl>
    <w:lvl w:ilvl="3">
      <w:start w:val="1"/>
      <w:numFmt w:val="decimal"/>
      <w:lvlText w:val="%1.%2.%3.%4"/>
      <w:lvlJc w:val="left"/>
      <w:pPr>
        <w:ind w:left="-486" w:hanging="720"/>
      </w:pPr>
      <w:rPr>
        <w:rFonts w:hint="default"/>
      </w:rPr>
    </w:lvl>
    <w:lvl w:ilvl="4">
      <w:start w:val="1"/>
      <w:numFmt w:val="decimal"/>
      <w:lvlText w:val="%1.%2.%3.%4.%5"/>
      <w:lvlJc w:val="left"/>
      <w:pPr>
        <w:ind w:left="-528" w:hanging="1080"/>
      </w:pPr>
      <w:rPr>
        <w:rFonts w:hint="default"/>
      </w:rPr>
    </w:lvl>
    <w:lvl w:ilvl="5">
      <w:start w:val="1"/>
      <w:numFmt w:val="decimal"/>
      <w:lvlText w:val="%1.%2.%3.%4.%5.%6"/>
      <w:lvlJc w:val="left"/>
      <w:pPr>
        <w:ind w:left="-930" w:hanging="1080"/>
      </w:pPr>
      <w:rPr>
        <w:rFonts w:hint="default"/>
      </w:rPr>
    </w:lvl>
    <w:lvl w:ilvl="6">
      <w:start w:val="1"/>
      <w:numFmt w:val="decimal"/>
      <w:lvlText w:val="%1.%2.%3.%4.%5.%6.%7"/>
      <w:lvlJc w:val="left"/>
      <w:pPr>
        <w:ind w:left="-972" w:hanging="1440"/>
      </w:pPr>
      <w:rPr>
        <w:rFonts w:hint="default"/>
      </w:rPr>
    </w:lvl>
    <w:lvl w:ilvl="7">
      <w:start w:val="1"/>
      <w:numFmt w:val="decimal"/>
      <w:lvlText w:val="%1.%2.%3.%4.%5.%6.%7.%8"/>
      <w:lvlJc w:val="left"/>
      <w:pPr>
        <w:ind w:left="-1374" w:hanging="1440"/>
      </w:pPr>
      <w:rPr>
        <w:rFonts w:hint="default"/>
      </w:rPr>
    </w:lvl>
    <w:lvl w:ilvl="8">
      <w:start w:val="1"/>
      <w:numFmt w:val="decimal"/>
      <w:lvlText w:val="%1.%2.%3.%4.%5.%6.%7.%8.%9"/>
      <w:lvlJc w:val="left"/>
      <w:pPr>
        <w:ind w:left="-1776" w:hanging="1440"/>
      </w:pPr>
      <w:rPr>
        <w:rFonts w:hint="default"/>
      </w:rPr>
    </w:lvl>
  </w:abstractNum>
  <w:abstractNum w:abstractNumId="32" w15:restartNumberingAfterBreak="0">
    <w:nsid w:val="426A2BBF"/>
    <w:multiLevelType w:val="hybridMultilevel"/>
    <w:tmpl w:val="031CB0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3C34D79"/>
    <w:multiLevelType w:val="hybridMultilevel"/>
    <w:tmpl w:val="B1C69CE2"/>
    <w:lvl w:ilvl="0" w:tplc="FFFFFFFF">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6C12A71"/>
    <w:multiLevelType w:val="hybridMultilevel"/>
    <w:tmpl w:val="EB7A34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8F7019B"/>
    <w:multiLevelType w:val="hybridMultilevel"/>
    <w:tmpl w:val="86F01AEE"/>
    <w:styleLink w:val="ImportedStyle15"/>
    <w:lvl w:ilvl="0" w:tplc="8802375A">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C936C58E">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6F7ED6A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64A82192">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492A632C">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F0CA0FA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7BA0AF4">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96CC79D8">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E64EEB3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6" w15:restartNumberingAfterBreak="0">
    <w:nsid w:val="49080C6D"/>
    <w:multiLevelType w:val="hybridMultilevel"/>
    <w:tmpl w:val="AE28D7FC"/>
    <w:styleLink w:val="ImportedStyle30"/>
    <w:lvl w:ilvl="0" w:tplc="61020D96">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B5343B3E">
      <w:start w:val="1"/>
      <w:numFmt w:val="bullet"/>
      <w:lvlText w:val="o"/>
      <w:lvlJc w:val="left"/>
      <w:pPr>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2F1CC704">
      <w:start w:val="1"/>
      <w:numFmt w:val="bullet"/>
      <w:lvlText w:val="▪"/>
      <w:lvlJc w:val="left"/>
      <w:pPr>
        <w:ind w:left="18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81D07960">
      <w:start w:val="1"/>
      <w:numFmt w:val="bullet"/>
      <w:lvlText w:val="•"/>
      <w:lvlJc w:val="left"/>
      <w:pPr>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FC36289A">
      <w:start w:val="1"/>
      <w:numFmt w:val="bullet"/>
      <w:lvlText w:val="o"/>
      <w:lvlJc w:val="left"/>
      <w:pPr>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F238D248">
      <w:start w:val="1"/>
      <w:numFmt w:val="bullet"/>
      <w:lvlText w:val="▪"/>
      <w:lvlJc w:val="left"/>
      <w:pPr>
        <w:ind w:left="39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A7527BB6">
      <w:start w:val="1"/>
      <w:numFmt w:val="bullet"/>
      <w:lvlText w:val="•"/>
      <w:lvlJc w:val="left"/>
      <w:pPr>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8A3A639E">
      <w:start w:val="1"/>
      <w:numFmt w:val="bullet"/>
      <w:lvlText w:val="o"/>
      <w:lvlJc w:val="left"/>
      <w:pPr>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27265928">
      <w:start w:val="1"/>
      <w:numFmt w:val="bullet"/>
      <w:lvlText w:val="▪"/>
      <w:lvlJc w:val="left"/>
      <w:pPr>
        <w:ind w:left="61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37" w15:restartNumberingAfterBreak="0">
    <w:nsid w:val="4D282F2C"/>
    <w:multiLevelType w:val="hybridMultilevel"/>
    <w:tmpl w:val="A8A43DE0"/>
    <w:styleLink w:val="ImportedStyle20"/>
    <w:lvl w:ilvl="0" w:tplc="30D8330A">
      <w:start w:val="1"/>
      <w:numFmt w:val="decimal"/>
      <w:lvlText w:val="%1."/>
      <w:lvlJc w:val="left"/>
      <w:pPr>
        <w:tabs>
          <w:tab w:val="left" w:pos="500"/>
        </w:tabs>
        <w:ind w:left="450" w:hanging="450"/>
      </w:pPr>
      <w:rPr>
        <w:rFonts w:hAnsi="Arial Unicode MS"/>
        <w:caps w:val="0"/>
        <w:smallCaps w:val="0"/>
        <w:strike w:val="0"/>
        <w:dstrike w:val="0"/>
        <w:color w:val="000000"/>
        <w:spacing w:val="0"/>
        <w:w w:val="100"/>
        <w:kern w:val="0"/>
        <w:position w:val="0"/>
        <w:highlight w:val="none"/>
        <w:vertAlign w:val="baseline"/>
      </w:rPr>
    </w:lvl>
    <w:lvl w:ilvl="1" w:tplc="6090FDC6">
      <w:start w:val="1"/>
      <w:numFmt w:val="lowerLetter"/>
      <w:lvlText w:val="%2."/>
      <w:lvlJc w:val="left"/>
      <w:pPr>
        <w:tabs>
          <w:tab w:val="left" w:pos="500"/>
        </w:tabs>
        <w:ind w:left="1170" w:hanging="450"/>
      </w:pPr>
      <w:rPr>
        <w:rFonts w:hAnsi="Arial Unicode MS"/>
        <w:caps w:val="0"/>
        <w:smallCaps w:val="0"/>
        <w:strike w:val="0"/>
        <w:dstrike w:val="0"/>
        <w:color w:val="000000"/>
        <w:spacing w:val="0"/>
        <w:w w:val="100"/>
        <w:kern w:val="0"/>
        <w:position w:val="0"/>
        <w:highlight w:val="none"/>
        <w:vertAlign w:val="baseline"/>
      </w:rPr>
    </w:lvl>
    <w:lvl w:ilvl="2" w:tplc="3A1E133E">
      <w:start w:val="1"/>
      <w:numFmt w:val="lowerLetter"/>
      <w:lvlText w:val="%3."/>
      <w:lvlJc w:val="left"/>
      <w:pPr>
        <w:tabs>
          <w:tab w:val="num" w:pos="720"/>
        </w:tabs>
        <w:ind w:left="450" w:firstLine="0"/>
      </w:pPr>
      <w:rPr>
        <w:rFonts w:hAnsi="Arial Unicode MS"/>
        <w:caps w:val="0"/>
        <w:smallCaps w:val="0"/>
        <w:strike w:val="0"/>
        <w:dstrike w:val="0"/>
        <w:color w:val="000000"/>
        <w:spacing w:val="0"/>
        <w:w w:val="100"/>
        <w:kern w:val="0"/>
        <w:position w:val="0"/>
        <w:highlight w:val="none"/>
        <w:vertAlign w:val="baseline"/>
      </w:rPr>
    </w:lvl>
    <w:lvl w:ilvl="3" w:tplc="A8789320">
      <w:start w:val="1"/>
      <w:numFmt w:val="lowerLetter"/>
      <w:lvlText w:val="%4."/>
      <w:lvlJc w:val="left"/>
      <w:pPr>
        <w:tabs>
          <w:tab w:val="num" w:pos="810"/>
        </w:tabs>
        <w:ind w:left="540" w:firstLine="0"/>
      </w:pPr>
      <w:rPr>
        <w:rFonts w:hAnsi="Arial Unicode MS"/>
        <w:caps w:val="0"/>
        <w:smallCaps w:val="0"/>
        <w:strike w:val="0"/>
        <w:dstrike w:val="0"/>
        <w:color w:val="000000"/>
        <w:spacing w:val="0"/>
        <w:w w:val="100"/>
        <w:kern w:val="0"/>
        <w:position w:val="0"/>
        <w:highlight w:val="none"/>
        <w:vertAlign w:val="baseline"/>
      </w:rPr>
    </w:lvl>
    <w:lvl w:ilvl="4" w:tplc="D91A5960">
      <w:start w:val="1"/>
      <w:numFmt w:val="lowerLetter"/>
      <w:lvlText w:val="%5."/>
      <w:lvlJc w:val="left"/>
      <w:pPr>
        <w:tabs>
          <w:tab w:val="num" w:pos="900"/>
        </w:tabs>
        <w:ind w:left="630" w:firstLine="0"/>
      </w:pPr>
      <w:rPr>
        <w:rFonts w:hAnsi="Arial Unicode MS"/>
        <w:caps w:val="0"/>
        <w:smallCaps w:val="0"/>
        <w:strike w:val="0"/>
        <w:dstrike w:val="0"/>
        <w:color w:val="000000"/>
        <w:spacing w:val="0"/>
        <w:w w:val="100"/>
        <w:kern w:val="0"/>
        <w:position w:val="0"/>
        <w:highlight w:val="none"/>
        <w:vertAlign w:val="baseline"/>
      </w:rPr>
    </w:lvl>
    <w:lvl w:ilvl="5" w:tplc="34040A6E">
      <w:start w:val="1"/>
      <w:numFmt w:val="lowerLetter"/>
      <w:lvlText w:val="%6."/>
      <w:lvlJc w:val="left"/>
      <w:pPr>
        <w:tabs>
          <w:tab w:val="num" w:pos="990"/>
        </w:tabs>
        <w:ind w:left="720" w:firstLine="0"/>
      </w:pPr>
      <w:rPr>
        <w:rFonts w:hAnsi="Arial Unicode MS"/>
        <w:caps w:val="0"/>
        <w:smallCaps w:val="0"/>
        <w:strike w:val="0"/>
        <w:dstrike w:val="0"/>
        <w:color w:val="000000"/>
        <w:spacing w:val="0"/>
        <w:w w:val="100"/>
        <w:kern w:val="0"/>
        <w:position w:val="0"/>
        <w:highlight w:val="none"/>
        <w:vertAlign w:val="baseline"/>
      </w:rPr>
    </w:lvl>
    <w:lvl w:ilvl="6" w:tplc="5C8A9B5A">
      <w:start w:val="1"/>
      <w:numFmt w:val="lowerLetter"/>
      <w:lvlText w:val="%7."/>
      <w:lvlJc w:val="left"/>
      <w:pPr>
        <w:tabs>
          <w:tab w:val="num" w:pos="1080"/>
        </w:tabs>
        <w:ind w:left="810" w:firstLine="0"/>
      </w:pPr>
      <w:rPr>
        <w:rFonts w:hAnsi="Arial Unicode MS"/>
        <w:caps w:val="0"/>
        <w:smallCaps w:val="0"/>
        <w:strike w:val="0"/>
        <w:dstrike w:val="0"/>
        <w:color w:val="000000"/>
        <w:spacing w:val="0"/>
        <w:w w:val="100"/>
        <w:kern w:val="0"/>
        <w:position w:val="0"/>
        <w:highlight w:val="none"/>
        <w:vertAlign w:val="baseline"/>
      </w:rPr>
    </w:lvl>
    <w:lvl w:ilvl="7" w:tplc="4C107AD2">
      <w:start w:val="1"/>
      <w:numFmt w:val="lowerLetter"/>
      <w:lvlText w:val="%8."/>
      <w:lvlJc w:val="left"/>
      <w:pPr>
        <w:tabs>
          <w:tab w:val="num" w:pos="1170"/>
        </w:tabs>
        <w:ind w:left="900" w:firstLine="0"/>
      </w:pPr>
      <w:rPr>
        <w:rFonts w:hAnsi="Arial Unicode MS"/>
        <w:caps w:val="0"/>
        <w:smallCaps w:val="0"/>
        <w:strike w:val="0"/>
        <w:dstrike w:val="0"/>
        <w:color w:val="000000"/>
        <w:spacing w:val="0"/>
        <w:w w:val="100"/>
        <w:kern w:val="0"/>
        <w:position w:val="0"/>
        <w:highlight w:val="none"/>
        <w:vertAlign w:val="baseline"/>
      </w:rPr>
    </w:lvl>
    <w:lvl w:ilvl="8" w:tplc="63D444BE">
      <w:start w:val="1"/>
      <w:numFmt w:val="lowerLetter"/>
      <w:lvlText w:val="%9."/>
      <w:lvlJc w:val="left"/>
      <w:pPr>
        <w:tabs>
          <w:tab w:val="num" w:pos="1260"/>
        </w:tabs>
        <w:ind w:left="990" w:firstLine="0"/>
      </w:pPr>
      <w:rPr>
        <w:rFonts w:hAnsi="Arial Unicode MS"/>
        <w:caps w:val="0"/>
        <w:smallCaps w:val="0"/>
        <w:strike w:val="0"/>
        <w:dstrike w:val="0"/>
        <w:color w:val="000000"/>
        <w:spacing w:val="0"/>
        <w:w w:val="100"/>
        <w:kern w:val="0"/>
        <w:position w:val="0"/>
        <w:highlight w:val="none"/>
        <w:vertAlign w:val="baseline"/>
      </w:rPr>
    </w:lvl>
  </w:abstractNum>
  <w:abstractNum w:abstractNumId="38" w15:restartNumberingAfterBreak="0">
    <w:nsid w:val="4EA25444"/>
    <w:multiLevelType w:val="hybridMultilevel"/>
    <w:tmpl w:val="F0C2E86E"/>
    <w:styleLink w:val="ImportedStyle17"/>
    <w:lvl w:ilvl="0" w:tplc="466C08AA">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C0EA7DA6">
      <w:start w:val="1"/>
      <w:numFmt w:val="bullet"/>
      <w:lvlText w:val="o"/>
      <w:lvlJc w:val="left"/>
      <w:pPr>
        <w:tabs>
          <w:tab w:val="left" w:pos="720"/>
        </w:tabs>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C97E9CEE">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8C8FBD4">
      <w:start w:val="1"/>
      <w:numFmt w:val="bullet"/>
      <w:lvlText w:val="•"/>
      <w:lvlJc w:val="left"/>
      <w:pPr>
        <w:tabs>
          <w:tab w:val="left" w:pos="720"/>
        </w:tabs>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9E3E5116">
      <w:start w:val="1"/>
      <w:numFmt w:val="bullet"/>
      <w:lvlText w:val="o"/>
      <w:lvlJc w:val="left"/>
      <w:pPr>
        <w:tabs>
          <w:tab w:val="left" w:pos="720"/>
        </w:tabs>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50D0C066">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AFB65BF0">
      <w:start w:val="1"/>
      <w:numFmt w:val="bullet"/>
      <w:lvlText w:val="•"/>
      <w:lvlJc w:val="left"/>
      <w:pPr>
        <w:tabs>
          <w:tab w:val="left" w:pos="720"/>
        </w:tabs>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6A20AE82">
      <w:start w:val="1"/>
      <w:numFmt w:val="bullet"/>
      <w:lvlText w:val="o"/>
      <w:lvlJc w:val="left"/>
      <w:pPr>
        <w:tabs>
          <w:tab w:val="left" w:pos="720"/>
        </w:tabs>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3C8C54D4">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9" w15:restartNumberingAfterBreak="0">
    <w:nsid w:val="4F0540A6"/>
    <w:multiLevelType w:val="hybridMultilevel"/>
    <w:tmpl w:val="B232A7F4"/>
    <w:lvl w:ilvl="0" w:tplc="0409000F">
      <w:start w:val="1"/>
      <w:numFmt w:val="decimal"/>
      <w:lvlText w:val="%1."/>
      <w:lvlJc w:val="left"/>
      <w:pPr>
        <w:ind w:left="720" w:hanging="360"/>
      </w:p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0" w15:restartNumberingAfterBreak="0">
    <w:nsid w:val="4F7177C8"/>
    <w:multiLevelType w:val="hybridMultilevel"/>
    <w:tmpl w:val="FEE05BA0"/>
    <w:styleLink w:val="ImportedStyle21"/>
    <w:lvl w:ilvl="0" w:tplc="9A6CC512">
      <w:start w:val="1"/>
      <w:numFmt w:val="decimal"/>
      <w:lvlText w:val="%1."/>
      <w:lvlJc w:val="left"/>
      <w:pPr>
        <w:tabs>
          <w:tab w:val="left" w:pos="500"/>
        </w:tabs>
        <w:ind w:left="450" w:hanging="450"/>
      </w:pPr>
      <w:rPr>
        <w:rFonts w:hAnsi="Arial Unicode MS"/>
        <w:caps w:val="0"/>
        <w:smallCaps w:val="0"/>
        <w:strike w:val="0"/>
        <w:dstrike w:val="0"/>
        <w:color w:val="000000"/>
        <w:spacing w:val="0"/>
        <w:w w:val="100"/>
        <w:kern w:val="0"/>
        <w:position w:val="0"/>
        <w:highlight w:val="none"/>
        <w:vertAlign w:val="baseline"/>
      </w:rPr>
    </w:lvl>
    <w:lvl w:ilvl="1" w:tplc="CE18187E">
      <w:start w:val="1"/>
      <w:numFmt w:val="decimal"/>
      <w:lvlText w:val="%2."/>
      <w:lvlJc w:val="left"/>
      <w:pPr>
        <w:tabs>
          <w:tab w:val="left" w:pos="500"/>
        </w:tabs>
        <w:ind w:left="1170" w:hanging="450"/>
      </w:pPr>
      <w:rPr>
        <w:rFonts w:hAnsi="Arial Unicode MS"/>
        <w:caps w:val="0"/>
        <w:smallCaps w:val="0"/>
        <w:strike w:val="0"/>
        <w:dstrike w:val="0"/>
        <w:color w:val="000000"/>
        <w:spacing w:val="0"/>
        <w:w w:val="100"/>
        <w:kern w:val="0"/>
        <w:position w:val="0"/>
        <w:highlight w:val="none"/>
        <w:vertAlign w:val="baseline"/>
      </w:rPr>
    </w:lvl>
    <w:lvl w:ilvl="2" w:tplc="E328F5D8">
      <w:start w:val="1"/>
      <w:numFmt w:val="decimal"/>
      <w:lvlText w:val="%3."/>
      <w:lvlJc w:val="left"/>
      <w:pPr>
        <w:tabs>
          <w:tab w:val="left" w:pos="500"/>
        </w:tabs>
        <w:ind w:left="1890" w:hanging="450"/>
      </w:pPr>
      <w:rPr>
        <w:rFonts w:hAnsi="Arial Unicode MS"/>
        <w:caps w:val="0"/>
        <w:smallCaps w:val="0"/>
        <w:strike w:val="0"/>
        <w:dstrike w:val="0"/>
        <w:color w:val="000000"/>
        <w:spacing w:val="0"/>
        <w:w w:val="100"/>
        <w:kern w:val="0"/>
        <w:position w:val="0"/>
        <w:highlight w:val="none"/>
        <w:vertAlign w:val="baseline"/>
      </w:rPr>
    </w:lvl>
    <w:lvl w:ilvl="3" w:tplc="F0A0A9EA">
      <w:start w:val="1"/>
      <w:numFmt w:val="decimal"/>
      <w:lvlText w:val="%4."/>
      <w:lvlJc w:val="left"/>
      <w:pPr>
        <w:tabs>
          <w:tab w:val="left" w:pos="500"/>
        </w:tabs>
        <w:ind w:left="2610" w:hanging="450"/>
      </w:pPr>
      <w:rPr>
        <w:rFonts w:hAnsi="Arial Unicode MS"/>
        <w:caps w:val="0"/>
        <w:smallCaps w:val="0"/>
        <w:strike w:val="0"/>
        <w:dstrike w:val="0"/>
        <w:color w:val="000000"/>
        <w:spacing w:val="0"/>
        <w:w w:val="100"/>
        <w:kern w:val="0"/>
        <w:position w:val="0"/>
        <w:highlight w:val="none"/>
        <w:vertAlign w:val="baseline"/>
      </w:rPr>
    </w:lvl>
    <w:lvl w:ilvl="4" w:tplc="F74A6E54">
      <w:start w:val="1"/>
      <w:numFmt w:val="decimal"/>
      <w:lvlText w:val="%5."/>
      <w:lvlJc w:val="left"/>
      <w:pPr>
        <w:tabs>
          <w:tab w:val="left" w:pos="500"/>
        </w:tabs>
        <w:ind w:left="3330" w:hanging="450"/>
      </w:pPr>
      <w:rPr>
        <w:rFonts w:hAnsi="Arial Unicode MS"/>
        <w:caps w:val="0"/>
        <w:smallCaps w:val="0"/>
        <w:strike w:val="0"/>
        <w:dstrike w:val="0"/>
        <w:color w:val="000000"/>
        <w:spacing w:val="0"/>
        <w:w w:val="100"/>
        <w:kern w:val="0"/>
        <w:position w:val="0"/>
        <w:highlight w:val="none"/>
        <w:vertAlign w:val="baseline"/>
      </w:rPr>
    </w:lvl>
    <w:lvl w:ilvl="5" w:tplc="ED64AA5C">
      <w:start w:val="1"/>
      <w:numFmt w:val="decimal"/>
      <w:lvlText w:val="%6."/>
      <w:lvlJc w:val="left"/>
      <w:pPr>
        <w:tabs>
          <w:tab w:val="left" w:pos="500"/>
        </w:tabs>
        <w:ind w:left="4050" w:hanging="450"/>
      </w:pPr>
      <w:rPr>
        <w:rFonts w:hAnsi="Arial Unicode MS"/>
        <w:caps w:val="0"/>
        <w:smallCaps w:val="0"/>
        <w:strike w:val="0"/>
        <w:dstrike w:val="0"/>
        <w:color w:val="000000"/>
        <w:spacing w:val="0"/>
        <w:w w:val="100"/>
        <w:kern w:val="0"/>
        <w:position w:val="0"/>
        <w:highlight w:val="none"/>
        <w:vertAlign w:val="baseline"/>
      </w:rPr>
    </w:lvl>
    <w:lvl w:ilvl="6" w:tplc="40544B46">
      <w:start w:val="1"/>
      <w:numFmt w:val="decimal"/>
      <w:lvlText w:val="%7."/>
      <w:lvlJc w:val="left"/>
      <w:pPr>
        <w:tabs>
          <w:tab w:val="left" w:pos="500"/>
        </w:tabs>
        <w:ind w:left="4770" w:hanging="450"/>
      </w:pPr>
      <w:rPr>
        <w:rFonts w:hAnsi="Arial Unicode MS"/>
        <w:caps w:val="0"/>
        <w:smallCaps w:val="0"/>
        <w:strike w:val="0"/>
        <w:dstrike w:val="0"/>
        <w:color w:val="000000"/>
        <w:spacing w:val="0"/>
        <w:w w:val="100"/>
        <w:kern w:val="0"/>
        <w:position w:val="0"/>
        <w:highlight w:val="none"/>
        <w:vertAlign w:val="baseline"/>
      </w:rPr>
    </w:lvl>
    <w:lvl w:ilvl="7" w:tplc="44E09A64">
      <w:start w:val="1"/>
      <w:numFmt w:val="decimal"/>
      <w:lvlText w:val="%8."/>
      <w:lvlJc w:val="left"/>
      <w:pPr>
        <w:tabs>
          <w:tab w:val="left" w:pos="500"/>
        </w:tabs>
        <w:ind w:left="5490" w:hanging="450"/>
      </w:pPr>
      <w:rPr>
        <w:rFonts w:hAnsi="Arial Unicode MS"/>
        <w:caps w:val="0"/>
        <w:smallCaps w:val="0"/>
        <w:strike w:val="0"/>
        <w:dstrike w:val="0"/>
        <w:color w:val="000000"/>
        <w:spacing w:val="0"/>
        <w:w w:val="100"/>
        <w:kern w:val="0"/>
        <w:position w:val="0"/>
        <w:highlight w:val="none"/>
        <w:vertAlign w:val="baseline"/>
      </w:rPr>
    </w:lvl>
    <w:lvl w:ilvl="8" w:tplc="7EB42AB4">
      <w:start w:val="1"/>
      <w:numFmt w:val="decimal"/>
      <w:lvlText w:val="%9."/>
      <w:lvlJc w:val="left"/>
      <w:pPr>
        <w:tabs>
          <w:tab w:val="left" w:pos="500"/>
        </w:tabs>
        <w:ind w:left="6210" w:hanging="450"/>
      </w:pPr>
      <w:rPr>
        <w:rFonts w:hAnsi="Arial Unicode MS"/>
        <w:caps w:val="0"/>
        <w:smallCaps w:val="0"/>
        <w:strike w:val="0"/>
        <w:dstrike w:val="0"/>
        <w:color w:val="000000"/>
        <w:spacing w:val="0"/>
        <w:w w:val="100"/>
        <w:kern w:val="0"/>
        <w:position w:val="0"/>
        <w:highlight w:val="none"/>
        <w:vertAlign w:val="baseline"/>
      </w:rPr>
    </w:lvl>
  </w:abstractNum>
  <w:abstractNum w:abstractNumId="41" w15:restartNumberingAfterBreak="0">
    <w:nsid w:val="517824E7"/>
    <w:multiLevelType w:val="hybridMultilevel"/>
    <w:tmpl w:val="F0823134"/>
    <w:lvl w:ilvl="0" w:tplc="290CF9C4">
      <w:start w:val="1"/>
      <w:numFmt w:val="bullet"/>
      <w:lvlText w:val=""/>
      <w:lvlJc w:val="left"/>
      <w:pPr>
        <w:ind w:left="720" w:hanging="360"/>
      </w:pPr>
      <w:rPr>
        <w:rFonts w:ascii="Symbol" w:hAnsi="Symbol"/>
      </w:rPr>
    </w:lvl>
    <w:lvl w:ilvl="1" w:tplc="7B8081A4">
      <w:start w:val="1"/>
      <w:numFmt w:val="bullet"/>
      <w:lvlText w:val=""/>
      <w:lvlJc w:val="left"/>
      <w:pPr>
        <w:ind w:left="720" w:hanging="360"/>
      </w:pPr>
      <w:rPr>
        <w:rFonts w:ascii="Symbol" w:hAnsi="Symbol"/>
      </w:rPr>
    </w:lvl>
    <w:lvl w:ilvl="2" w:tplc="DBBA2CE0">
      <w:start w:val="1"/>
      <w:numFmt w:val="bullet"/>
      <w:lvlText w:val=""/>
      <w:lvlJc w:val="left"/>
      <w:pPr>
        <w:ind w:left="720" w:hanging="360"/>
      </w:pPr>
      <w:rPr>
        <w:rFonts w:ascii="Symbol" w:hAnsi="Symbol"/>
      </w:rPr>
    </w:lvl>
    <w:lvl w:ilvl="3" w:tplc="F68A9F38">
      <w:start w:val="1"/>
      <w:numFmt w:val="bullet"/>
      <w:lvlText w:val=""/>
      <w:lvlJc w:val="left"/>
      <w:pPr>
        <w:ind w:left="720" w:hanging="360"/>
      </w:pPr>
      <w:rPr>
        <w:rFonts w:ascii="Symbol" w:hAnsi="Symbol"/>
      </w:rPr>
    </w:lvl>
    <w:lvl w:ilvl="4" w:tplc="908277B0">
      <w:start w:val="1"/>
      <w:numFmt w:val="bullet"/>
      <w:lvlText w:val=""/>
      <w:lvlJc w:val="left"/>
      <w:pPr>
        <w:ind w:left="720" w:hanging="360"/>
      </w:pPr>
      <w:rPr>
        <w:rFonts w:ascii="Symbol" w:hAnsi="Symbol"/>
      </w:rPr>
    </w:lvl>
    <w:lvl w:ilvl="5" w:tplc="11DA573C">
      <w:start w:val="1"/>
      <w:numFmt w:val="bullet"/>
      <w:lvlText w:val=""/>
      <w:lvlJc w:val="left"/>
      <w:pPr>
        <w:ind w:left="720" w:hanging="360"/>
      </w:pPr>
      <w:rPr>
        <w:rFonts w:ascii="Symbol" w:hAnsi="Symbol"/>
      </w:rPr>
    </w:lvl>
    <w:lvl w:ilvl="6" w:tplc="1140289C">
      <w:start w:val="1"/>
      <w:numFmt w:val="bullet"/>
      <w:lvlText w:val=""/>
      <w:lvlJc w:val="left"/>
      <w:pPr>
        <w:ind w:left="720" w:hanging="360"/>
      </w:pPr>
      <w:rPr>
        <w:rFonts w:ascii="Symbol" w:hAnsi="Symbol"/>
      </w:rPr>
    </w:lvl>
    <w:lvl w:ilvl="7" w:tplc="2DA8F854">
      <w:start w:val="1"/>
      <w:numFmt w:val="bullet"/>
      <w:lvlText w:val=""/>
      <w:lvlJc w:val="left"/>
      <w:pPr>
        <w:ind w:left="720" w:hanging="360"/>
      </w:pPr>
      <w:rPr>
        <w:rFonts w:ascii="Symbol" w:hAnsi="Symbol"/>
      </w:rPr>
    </w:lvl>
    <w:lvl w:ilvl="8" w:tplc="56BCF6D6">
      <w:start w:val="1"/>
      <w:numFmt w:val="bullet"/>
      <w:lvlText w:val=""/>
      <w:lvlJc w:val="left"/>
      <w:pPr>
        <w:ind w:left="720" w:hanging="360"/>
      </w:pPr>
      <w:rPr>
        <w:rFonts w:ascii="Symbol" w:hAnsi="Symbol"/>
      </w:rPr>
    </w:lvl>
  </w:abstractNum>
  <w:abstractNum w:abstractNumId="42" w15:restartNumberingAfterBreak="0">
    <w:nsid w:val="56791BCA"/>
    <w:multiLevelType w:val="hybridMultilevel"/>
    <w:tmpl w:val="9DD8CE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AAF29E9"/>
    <w:multiLevelType w:val="hybridMultilevel"/>
    <w:tmpl w:val="2EACC10E"/>
    <w:styleLink w:val="ImportedStyle5"/>
    <w:lvl w:ilvl="0" w:tplc="F18056E8">
      <w:start w:val="1"/>
      <w:numFmt w:val="lowerLetter"/>
      <w:lvlText w:val="%1."/>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1" w:tplc="77A8FAD6">
      <w:start w:val="1"/>
      <w:numFmt w:val="lowerLetter"/>
      <w:lvlText w:val="%2."/>
      <w:lvlJc w:val="left"/>
      <w:pPr>
        <w:ind w:left="2160" w:hanging="360"/>
      </w:pPr>
      <w:rPr>
        <w:rFonts w:hAnsi="Arial Unicode MS"/>
        <w:b/>
        <w:bCs/>
        <w:caps w:val="0"/>
        <w:smallCaps w:val="0"/>
        <w:strike w:val="0"/>
        <w:dstrike w:val="0"/>
        <w:color w:val="000000"/>
        <w:spacing w:val="0"/>
        <w:w w:val="100"/>
        <w:kern w:val="0"/>
        <w:position w:val="0"/>
        <w:highlight w:val="none"/>
        <w:vertAlign w:val="baseline"/>
      </w:rPr>
    </w:lvl>
    <w:lvl w:ilvl="2" w:tplc="753C0344">
      <w:start w:val="1"/>
      <w:numFmt w:val="lowerRoman"/>
      <w:lvlText w:val="%3."/>
      <w:lvlJc w:val="left"/>
      <w:pPr>
        <w:ind w:left="2880" w:hanging="285"/>
      </w:pPr>
      <w:rPr>
        <w:rFonts w:hAnsi="Arial Unicode MS"/>
        <w:b/>
        <w:bCs/>
        <w:caps w:val="0"/>
        <w:smallCaps w:val="0"/>
        <w:strike w:val="0"/>
        <w:dstrike w:val="0"/>
        <w:color w:val="000000"/>
        <w:spacing w:val="0"/>
        <w:w w:val="100"/>
        <w:kern w:val="0"/>
        <w:position w:val="0"/>
        <w:highlight w:val="none"/>
        <w:vertAlign w:val="baseline"/>
      </w:rPr>
    </w:lvl>
    <w:lvl w:ilvl="3" w:tplc="9D068174">
      <w:start w:val="1"/>
      <w:numFmt w:val="decimal"/>
      <w:lvlText w:val="%4."/>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4" w:tplc="B574C634">
      <w:start w:val="1"/>
      <w:numFmt w:val="lowerLetter"/>
      <w:lvlText w:val="%5."/>
      <w:lvlJc w:val="left"/>
      <w:pPr>
        <w:ind w:left="4320" w:hanging="360"/>
      </w:pPr>
      <w:rPr>
        <w:rFonts w:hAnsi="Arial Unicode MS"/>
        <w:b/>
        <w:bCs/>
        <w:caps w:val="0"/>
        <w:smallCaps w:val="0"/>
        <w:strike w:val="0"/>
        <w:dstrike w:val="0"/>
        <w:color w:val="000000"/>
        <w:spacing w:val="0"/>
        <w:w w:val="100"/>
        <w:kern w:val="0"/>
        <w:position w:val="0"/>
        <w:highlight w:val="none"/>
        <w:vertAlign w:val="baseline"/>
      </w:rPr>
    </w:lvl>
    <w:lvl w:ilvl="5" w:tplc="4B86BF72">
      <w:start w:val="1"/>
      <w:numFmt w:val="lowerRoman"/>
      <w:lvlText w:val="%6."/>
      <w:lvlJc w:val="left"/>
      <w:pPr>
        <w:ind w:left="5040" w:hanging="285"/>
      </w:pPr>
      <w:rPr>
        <w:rFonts w:hAnsi="Arial Unicode MS"/>
        <w:b/>
        <w:bCs/>
        <w:caps w:val="0"/>
        <w:smallCaps w:val="0"/>
        <w:strike w:val="0"/>
        <w:dstrike w:val="0"/>
        <w:color w:val="000000"/>
        <w:spacing w:val="0"/>
        <w:w w:val="100"/>
        <w:kern w:val="0"/>
        <w:position w:val="0"/>
        <w:highlight w:val="none"/>
        <w:vertAlign w:val="baseline"/>
      </w:rPr>
    </w:lvl>
    <w:lvl w:ilvl="6" w:tplc="1F100C80">
      <w:start w:val="1"/>
      <w:numFmt w:val="decimal"/>
      <w:lvlText w:val="%7."/>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7" w:tplc="DF30F9C4">
      <w:start w:val="1"/>
      <w:numFmt w:val="lowerLetter"/>
      <w:lvlText w:val="%8."/>
      <w:lvlJc w:val="left"/>
      <w:pPr>
        <w:ind w:left="6480" w:hanging="360"/>
      </w:pPr>
      <w:rPr>
        <w:rFonts w:hAnsi="Arial Unicode MS"/>
        <w:b/>
        <w:bCs/>
        <w:caps w:val="0"/>
        <w:smallCaps w:val="0"/>
        <w:strike w:val="0"/>
        <w:dstrike w:val="0"/>
        <w:color w:val="000000"/>
        <w:spacing w:val="0"/>
        <w:w w:val="100"/>
        <w:kern w:val="0"/>
        <w:position w:val="0"/>
        <w:highlight w:val="none"/>
        <w:vertAlign w:val="baseline"/>
      </w:rPr>
    </w:lvl>
    <w:lvl w:ilvl="8" w:tplc="73584FCE">
      <w:start w:val="1"/>
      <w:numFmt w:val="lowerRoman"/>
      <w:lvlText w:val="%9."/>
      <w:lvlJc w:val="left"/>
      <w:pPr>
        <w:ind w:left="7200" w:hanging="285"/>
      </w:pPr>
      <w:rPr>
        <w:rFonts w:hAnsi="Arial Unicode MS"/>
        <w:b/>
        <w:bCs/>
        <w:caps w:val="0"/>
        <w:smallCaps w:val="0"/>
        <w:strike w:val="0"/>
        <w:dstrike w:val="0"/>
        <w:color w:val="000000"/>
        <w:spacing w:val="0"/>
        <w:w w:val="100"/>
        <w:kern w:val="0"/>
        <w:position w:val="0"/>
        <w:highlight w:val="none"/>
        <w:vertAlign w:val="baseline"/>
      </w:rPr>
    </w:lvl>
  </w:abstractNum>
  <w:abstractNum w:abstractNumId="44" w15:restartNumberingAfterBreak="0">
    <w:nsid w:val="5F447D47"/>
    <w:multiLevelType w:val="hybridMultilevel"/>
    <w:tmpl w:val="C0226326"/>
    <w:styleLink w:val="ImportedStyle32"/>
    <w:lvl w:ilvl="0" w:tplc="3B86CE0A">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F3E095D2">
      <w:start w:val="1"/>
      <w:numFmt w:val="bullet"/>
      <w:lvlText w:val="»"/>
      <w:lvlJc w:val="left"/>
      <w:pPr>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033A0254">
      <w:start w:val="1"/>
      <w:numFmt w:val="bullet"/>
      <w:lvlText w:val="»"/>
      <w:lvlJc w:val="left"/>
      <w:pPr>
        <w:ind w:left="18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C340E8F4">
      <w:start w:val="1"/>
      <w:numFmt w:val="bullet"/>
      <w:lvlText w:val="»"/>
      <w:lvlJc w:val="left"/>
      <w:pPr>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8E76AABA">
      <w:start w:val="1"/>
      <w:numFmt w:val="bullet"/>
      <w:lvlText w:val="»"/>
      <w:lvlJc w:val="left"/>
      <w:pPr>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51DA6986">
      <w:start w:val="1"/>
      <w:numFmt w:val="bullet"/>
      <w:lvlText w:val="»"/>
      <w:lvlJc w:val="left"/>
      <w:pPr>
        <w:ind w:left="39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D25240FC">
      <w:start w:val="1"/>
      <w:numFmt w:val="bullet"/>
      <w:lvlText w:val="»"/>
      <w:lvlJc w:val="left"/>
      <w:pPr>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794E3074">
      <w:start w:val="1"/>
      <w:numFmt w:val="bullet"/>
      <w:lvlText w:val="»"/>
      <w:lvlJc w:val="left"/>
      <w:pPr>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4E7AFAEA">
      <w:start w:val="1"/>
      <w:numFmt w:val="bullet"/>
      <w:lvlText w:val="»"/>
      <w:lvlJc w:val="left"/>
      <w:pPr>
        <w:ind w:left="61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45" w15:restartNumberingAfterBreak="0">
    <w:nsid w:val="60A3262F"/>
    <w:multiLevelType w:val="hybridMultilevel"/>
    <w:tmpl w:val="46603670"/>
    <w:styleLink w:val="ImportedStyle27"/>
    <w:lvl w:ilvl="0" w:tplc="D6982F9C">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1" w:tplc="FEBAD934">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2" w:tplc="614AEEA2">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3" w:tplc="8110BF5C">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4" w:tplc="C62AC190">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5" w:tplc="3788C370">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6" w:tplc="138EA32E">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7" w:tplc="CD8E3754">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lvl w:ilvl="8" w:tplc="13DC62B2">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rPr>
    </w:lvl>
  </w:abstractNum>
  <w:abstractNum w:abstractNumId="46" w15:restartNumberingAfterBreak="0">
    <w:nsid w:val="60F563B7"/>
    <w:multiLevelType w:val="hybridMultilevel"/>
    <w:tmpl w:val="83724348"/>
    <w:styleLink w:val="ImportedStyle12"/>
    <w:lvl w:ilvl="0" w:tplc="7AFA2F5A">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0AACBADA">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BE44A84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41B4F814">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AE50BDDC">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46D022B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A961786">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AFFCEC8A">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2AC4113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47" w15:restartNumberingAfterBreak="0">
    <w:nsid w:val="68096A07"/>
    <w:multiLevelType w:val="hybridMultilevel"/>
    <w:tmpl w:val="A20C39DE"/>
    <w:styleLink w:val="ImportedStyle4"/>
    <w:lvl w:ilvl="0" w:tplc="8B0812EC">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rPr>
    </w:lvl>
    <w:lvl w:ilvl="1" w:tplc="56D82DB8">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3CC47A04">
      <w:start w:val="1"/>
      <w:numFmt w:val="lowerRoman"/>
      <w:lvlText w:val="%3."/>
      <w:lvlJc w:val="left"/>
      <w:pPr>
        <w:ind w:left="2160" w:hanging="285"/>
      </w:pPr>
      <w:rPr>
        <w:rFonts w:hAnsi="Arial Unicode MS"/>
        <w:b/>
        <w:bCs/>
        <w:caps w:val="0"/>
        <w:smallCaps w:val="0"/>
        <w:strike w:val="0"/>
        <w:dstrike w:val="0"/>
        <w:color w:val="000000"/>
        <w:spacing w:val="0"/>
        <w:w w:val="100"/>
        <w:kern w:val="0"/>
        <w:position w:val="0"/>
        <w:highlight w:val="none"/>
        <w:vertAlign w:val="baseline"/>
      </w:rPr>
    </w:lvl>
    <w:lvl w:ilvl="3" w:tplc="61FED6FE">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7EEC825A">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55784BF6">
      <w:start w:val="1"/>
      <w:numFmt w:val="lowerRoman"/>
      <w:lvlText w:val="%6."/>
      <w:lvlJc w:val="left"/>
      <w:pPr>
        <w:ind w:left="4320" w:hanging="285"/>
      </w:pPr>
      <w:rPr>
        <w:rFonts w:hAnsi="Arial Unicode MS"/>
        <w:b/>
        <w:bCs/>
        <w:caps w:val="0"/>
        <w:smallCaps w:val="0"/>
        <w:strike w:val="0"/>
        <w:dstrike w:val="0"/>
        <w:color w:val="000000"/>
        <w:spacing w:val="0"/>
        <w:w w:val="100"/>
        <w:kern w:val="0"/>
        <w:position w:val="0"/>
        <w:highlight w:val="none"/>
        <w:vertAlign w:val="baseline"/>
      </w:rPr>
    </w:lvl>
    <w:lvl w:ilvl="6" w:tplc="7DC218A2">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55E6EFE2">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5C743AFA">
      <w:start w:val="1"/>
      <w:numFmt w:val="lowerRoman"/>
      <w:lvlText w:val="%9."/>
      <w:lvlJc w:val="left"/>
      <w:pPr>
        <w:ind w:left="6480" w:hanging="285"/>
      </w:pPr>
      <w:rPr>
        <w:rFonts w:hAnsi="Arial Unicode MS"/>
        <w:b/>
        <w:bCs/>
        <w:caps w:val="0"/>
        <w:smallCaps w:val="0"/>
        <w:strike w:val="0"/>
        <w:dstrike w:val="0"/>
        <w:color w:val="000000"/>
        <w:spacing w:val="0"/>
        <w:w w:val="100"/>
        <w:kern w:val="0"/>
        <w:position w:val="0"/>
        <w:highlight w:val="none"/>
        <w:vertAlign w:val="baseline"/>
      </w:rPr>
    </w:lvl>
  </w:abstractNum>
  <w:abstractNum w:abstractNumId="48" w15:restartNumberingAfterBreak="0">
    <w:nsid w:val="6850079B"/>
    <w:multiLevelType w:val="hybridMultilevel"/>
    <w:tmpl w:val="B232A7F4"/>
    <w:lvl w:ilvl="0" w:tplc="0409000F">
      <w:start w:val="1"/>
      <w:numFmt w:val="decimal"/>
      <w:lvlText w:val="%1."/>
      <w:lvlJc w:val="left"/>
      <w:pPr>
        <w:ind w:left="720" w:hanging="360"/>
      </w:p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9" w15:restartNumberingAfterBreak="0">
    <w:nsid w:val="6A783905"/>
    <w:multiLevelType w:val="hybridMultilevel"/>
    <w:tmpl w:val="8D6272DC"/>
    <w:styleLink w:val="ImportedStyle35"/>
    <w:lvl w:ilvl="0" w:tplc="E4C4C680">
      <w:start w:val="1"/>
      <w:numFmt w:val="lowerLetter"/>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C1044B00">
      <w:start w:val="1"/>
      <w:numFmt w:val="lowerLetter"/>
      <w:lvlText w:val="%2."/>
      <w:lvlJc w:val="left"/>
      <w:pPr>
        <w:ind w:left="1004" w:hanging="284"/>
      </w:pPr>
      <w:rPr>
        <w:rFonts w:hAnsi="Arial Unicode MS"/>
        <w:caps w:val="0"/>
        <w:smallCaps w:val="0"/>
        <w:strike w:val="0"/>
        <w:dstrike w:val="0"/>
        <w:color w:val="000000"/>
        <w:spacing w:val="0"/>
        <w:w w:val="100"/>
        <w:kern w:val="0"/>
        <w:position w:val="0"/>
        <w:highlight w:val="none"/>
        <w:vertAlign w:val="baseline"/>
      </w:rPr>
    </w:lvl>
    <w:lvl w:ilvl="2" w:tplc="C18A4AF4">
      <w:start w:val="1"/>
      <w:numFmt w:val="lowerRoman"/>
      <w:lvlText w:val="%3."/>
      <w:lvlJc w:val="left"/>
      <w:pPr>
        <w:ind w:left="1724" w:hanging="202"/>
      </w:pPr>
      <w:rPr>
        <w:rFonts w:hAnsi="Arial Unicode MS"/>
        <w:caps w:val="0"/>
        <w:smallCaps w:val="0"/>
        <w:strike w:val="0"/>
        <w:dstrike w:val="0"/>
        <w:color w:val="000000"/>
        <w:spacing w:val="0"/>
        <w:w w:val="100"/>
        <w:kern w:val="0"/>
        <w:position w:val="0"/>
        <w:highlight w:val="none"/>
        <w:vertAlign w:val="baseline"/>
      </w:rPr>
    </w:lvl>
    <w:lvl w:ilvl="3" w:tplc="D42E9354">
      <w:start w:val="1"/>
      <w:numFmt w:val="decimal"/>
      <w:lvlText w:val="%4."/>
      <w:lvlJc w:val="left"/>
      <w:pPr>
        <w:ind w:left="2444" w:hanging="284"/>
      </w:pPr>
      <w:rPr>
        <w:rFonts w:hAnsi="Arial Unicode MS"/>
        <w:caps w:val="0"/>
        <w:smallCaps w:val="0"/>
        <w:strike w:val="0"/>
        <w:dstrike w:val="0"/>
        <w:color w:val="000000"/>
        <w:spacing w:val="0"/>
        <w:w w:val="100"/>
        <w:kern w:val="0"/>
        <w:position w:val="0"/>
        <w:highlight w:val="none"/>
        <w:vertAlign w:val="baseline"/>
      </w:rPr>
    </w:lvl>
    <w:lvl w:ilvl="4" w:tplc="7D186524">
      <w:start w:val="1"/>
      <w:numFmt w:val="lowerLetter"/>
      <w:lvlText w:val="%5."/>
      <w:lvlJc w:val="left"/>
      <w:pPr>
        <w:ind w:left="3164" w:hanging="284"/>
      </w:pPr>
      <w:rPr>
        <w:rFonts w:hAnsi="Arial Unicode MS"/>
        <w:caps w:val="0"/>
        <w:smallCaps w:val="0"/>
        <w:strike w:val="0"/>
        <w:dstrike w:val="0"/>
        <w:color w:val="000000"/>
        <w:spacing w:val="0"/>
        <w:w w:val="100"/>
        <w:kern w:val="0"/>
        <w:position w:val="0"/>
        <w:highlight w:val="none"/>
        <w:vertAlign w:val="baseline"/>
      </w:rPr>
    </w:lvl>
    <w:lvl w:ilvl="5" w:tplc="8DF226D2">
      <w:start w:val="1"/>
      <w:numFmt w:val="lowerRoman"/>
      <w:lvlText w:val="%6."/>
      <w:lvlJc w:val="left"/>
      <w:pPr>
        <w:ind w:left="3884" w:hanging="202"/>
      </w:pPr>
      <w:rPr>
        <w:rFonts w:hAnsi="Arial Unicode MS"/>
        <w:caps w:val="0"/>
        <w:smallCaps w:val="0"/>
        <w:strike w:val="0"/>
        <w:dstrike w:val="0"/>
        <w:color w:val="000000"/>
        <w:spacing w:val="0"/>
        <w:w w:val="100"/>
        <w:kern w:val="0"/>
        <w:position w:val="0"/>
        <w:highlight w:val="none"/>
        <w:vertAlign w:val="baseline"/>
      </w:rPr>
    </w:lvl>
    <w:lvl w:ilvl="6" w:tplc="A8D2F482">
      <w:start w:val="1"/>
      <w:numFmt w:val="decimal"/>
      <w:lvlText w:val="%7."/>
      <w:lvlJc w:val="left"/>
      <w:pPr>
        <w:ind w:left="4604" w:hanging="284"/>
      </w:pPr>
      <w:rPr>
        <w:rFonts w:hAnsi="Arial Unicode MS"/>
        <w:caps w:val="0"/>
        <w:smallCaps w:val="0"/>
        <w:strike w:val="0"/>
        <w:dstrike w:val="0"/>
        <w:color w:val="000000"/>
        <w:spacing w:val="0"/>
        <w:w w:val="100"/>
        <w:kern w:val="0"/>
        <w:position w:val="0"/>
        <w:highlight w:val="none"/>
        <w:vertAlign w:val="baseline"/>
      </w:rPr>
    </w:lvl>
    <w:lvl w:ilvl="7" w:tplc="B3B00E4C">
      <w:start w:val="1"/>
      <w:numFmt w:val="lowerLetter"/>
      <w:lvlText w:val="%8."/>
      <w:lvlJc w:val="left"/>
      <w:pPr>
        <w:ind w:left="5324" w:hanging="284"/>
      </w:pPr>
      <w:rPr>
        <w:rFonts w:hAnsi="Arial Unicode MS"/>
        <w:caps w:val="0"/>
        <w:smallCaps w:val="0"/>
        <w:strike w:val="0"/>
        <w:dstrike w:val="0"/>
        <w:color w:val="000000"/>
        <w:spacing w:val="0"/>
        <w:w w:val="100"/>
        <w:kern w:val="0"/>
        <w:position w:val="0"/>
        <w:highlight w:val="none"/>
        <w:vertAlign w:val="baseline"/>
      </w:rPr>
    </w:lvl>
    <w:lvl w:ilvl="8" w:tplc="FBF44D78">
      <w:start w:val="1"/>
      <w:numFmt w:val="lowerRoman"/>
      <w:lvlText w:val="%9."/>
      <w:lvlJc w:val="left"/>
      <w:pPr>
        <w:ind w:left="6044" w:hanging="202"/>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6BD22C99"/>
    <w:multiLevelType w:val="hybridMultilevel"/>
    <w:tmpl w:val="699AAE74"/>
    <w:styleLink w:val="ImportedStyle8"/>
    <w:lvl w:ilvl="0" w:tplc="1638BA40">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ACA48838">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699291B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996A175A">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4B3C99F4">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BC2C925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C53E504E">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555C159E">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B0A2D6E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1" w15:restartNumberingAfterBreak="0">
    <w:nsid w:val="6C3155ED"/>
    <w:multiLevelType w:val="hybridMultilevel"/>
    <w:tmpl w:val="5ED21608"/>
    <w:styleLink w:val="ImportedStyle13"/>
    <w:lvl w:ilvl="0" w:tplc="7F7897D0">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77183B82">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358239C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50A2CDB8">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964EA4CA">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8B96898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74D20DC4">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8CD69832">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42DEC4A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2" w15:restartNumberingAfterBreak="0">
    <w:nsid w:val="6DEC58E0"/>
    <w:multiLevelType w:val="hybridMultilevel"/>
    <w:tmpl w:val="C8C23B2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6F5C7C28"/>
    <w:multiLevelType w:val="hybridMultilevel"/>
    <w:tmpl w:val="B232A7F4"/>
    <w:lvl w:ilvl="0" w:tplc="0409000F">
      <w:start w:val="1"/>
      <w:numFmt w:val="decimal"/>
      <w:lvlText w:val="%1."/>
      <w:lvlJc w:val="left"/>
      <w:pPr>
        <w:ind w:left="720" w:hanging="360"/>
      </w:p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4" w15:restartNumberingAfterBreak="0">
    <w:nsid w:val="7171502A"/>
    <w:multiLevelType w:val="hybridMultilevel"/>
    <w:tmpl w:val="354C32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721F6E8D"/>
    <w:multiLevelType w:val="hybridMultilevel"/>
    <w:tmpl w:val="F04417EE"/>
    <w:styleLink w:val="ImportedStyle7"/>
    <w:lvl w:ilvl="0" w:tplc="628CF034">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A88A4A82">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BE728F7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AA22B5C">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B5004D40">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086EC6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F6D4E2D8">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F2A2B47A">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2EFCC9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6" w15:restartNumberingAfterBreak="0">
    <w:nsid w:val="75CD7EC7"/>
    <w:multiLevelType w:val="hybridMultilevel"/>
    <w:tmpl w:val="E95E743A"/>
    <w:styleLink w:val="ImportedStyle6"/>
    <w:lvl w:ilvl="0" w:tplc="53847F22">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B42ECC5A">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1344963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A732C126">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66AC6DCA">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765AF82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A56821AE">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8EE8EB88">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558C618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7" w15:restartNumberingAfterBreak="0">
    <w:nsid w:val="775F47A9"/>
    <w:multiLevelType w:val="hybridMultilevel"/>
    <w:tmpl w:val="A0124D1A"/>
    <w:styleLink w:val="ImportedStyle10"/>
    <w:lvl w:ilvl="0" w:tplc="58F65C28">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1" w:tplc="010A5EA4">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2" w:tplc="32A8C3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38184394">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4" w:tplc="F56CB57E">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5" w:tplc="1234AAB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18225A0">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7" w:tplc="F8346E64">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rPr>
    </w:lvl>
    <w:lvl w:ilvl="8" w:tplc="607E3F9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58" w15:restartNumberingAfterBreak="0">
    <w:nsid w:val="7B5B1325"/>
    <w:multiLevelType w:val="multilevel"/>
    <w:tmpl w:val="6A86011E"/>
    <w:lvl w:ilvl="0">
      <w:start w:val="7"/>
      <w:numFmt w:val="decimal"/>
      <w:lvlText w:val="%1"/>
      <w:lvlJc w:val="left"/>
      <w:pPr>
        <w:ind w:left="360" w:hanging="360"/>
      </w:pPr>
      <w:rPr>
        <w:rFonts w:asciiTheme="minorHAnsi" w:hAnsiTheme="minorHAnsi" w:cstheme="minorHAnsi" w:hint="default"/>
        <w:color w:val="000000"/>
        <w:sz w:val="22"/>
      </w:rPr>
    </w:lvl>
    <w:lvl w:ilvl="1">
      <w:start w:val="2"/>
      <w:numFmt w:val="decimal"/>
      <w:lvlText w:val="%1.%2"/>
      <w:lvlJc w:val="left"/>
      <w:pPr>
        <w:ind w:left="-66" w:hanging="360"/>
      </w:pPr>
      <w:rPr>
        <w:rFonts w:asciiTheme="minorHAnsi" w:hAnsiTheme="minorHAnsi" w:cstheme="minorHAnsi" w:hint="default"/>
        <w:color w:val="000000"/>
        <w:sz w:val="22"/>
      </w:rPr>
    </w:lvl>
    <w:lvl w:ilvl="2">
      <w:start w:val="1"/>
      <w:numFmt w:val="decimal"/>
      <w:lvlText w:val="%1.%2.%3"/>
      <w:lvlJc w:val="left"/>
      <w:pPr>
        <w:ind w:left="-132" w:hanging="720"/>
      </w:pPr>
      <w:rPr>
        <w:rFonts w:asciiTheme="minorHAnsi" w:hAnsiTheme="minorHAnsi" w:cstheme="minorHAnsi" w:hint="default"/>
        <w:color w:val="000000"/>
        <w:sz w:val="22"/>
      </w:rPr>
    </w:lvl>
    <w:lvl w:ilvl="3">
      <w:start w:val="1"/>
      <w:numFmt w:val="decimal"/>
      <w:lvlText w:val="%1.%2.%3.%4"/>
      <w:lvlJc w:val="left"/>
      <w:pPr>
        <w:ind w:left="-558" w:hanging="720"/>
      </w:pPr>
      <w:rPr>
        <w:rFonts w:asciiTheme="minorHAnsi" w:hAnsiTheme="minorHAnsi" w:cstheme="minorHAnsi" w:hint="default"/>
        <w:color w:val="000000"/>
        <w:sz w:val="22"/>
      </w:rPr>
    </w:lvl>
    <w:lvl w:ilvl="4">
      <w:start w:val="1"/>
      <w:numFmt w:val="decimal"/>
      <w:lvlText w:val="%1.%2.%3.%4.%5"/>
      <w:lvlJc w:val="left"/>
      <w:pPr>
        <w:ind w:left="-624" w:hanging="1080"/>
      </w:pPr>
      <w:rPr>
        <w:rFonts w:asciiTheme="minorHAnsi" w:hAnsiTheme="minorHAnsi" w:cstheme="minorHAnsi" w:hint="default"/>
        <w:color w:val="000000"/>
        <w:sz w:val="22"/>
      </w:rPr>
    </w:lvl>
    <w:lvl w:ilvl="5">
      <w:start w:val="1"/>
      <w:numFmt w:val="decimal"/>
      <w:lvlText w:val="%1.%2.%3.%4.%5.%6"/>
      <w:lvlJc w:val="left"/>
      <w:pPr>
        <w:ind w:left="-1050" w:hanging="1080"/>
      </w:pPr>
      <w:rPr>
        <w:rFonts w:asciiTheme="minorHAnsi" w:hAnsiTheme="minorHAnsi" w:cstheme="minorHAnsi" w:hint="default"/>
        <w:color w:val="000000"/>
        <w:sz w:val="22"/>
      </w:rPr>
    </w:lvl>
    <w:lvl w:ilvl="6">
      <w:start w:val="1"/>
      <w:numFmt w:val="decimal"/>
      <w:lvlText w:val="%1.%2.%3.%4.%5.%6.%7"/>
      <w:lvlJc w:val="left"/>
      <w:pPr>
        <w:ind w:left="-1116" w:hanging="1440"/>
      </w:pPr>
      <w:rPr>
        <w:rFonts w:asciiTheme="minorHAnsi" w:hAnsiTheme="minorHAnsi" w:cstheme="minorHAnsi" w:hint="default"/>
        <w:color w:val="000000"/>
        <w:sz w:val="22"/>
      </w:rPr>
    </w:lvl>
    <w:lvl w:ilvl="7">
      <w:start w:val="1"/>
      <w:numFmt w:val="decimal"/>
      <w:lvlText w:val="%1.%2.%3.%4.%5.%6.%7.%8"/>
      <w:lvlJc w:val="left"/>
      <w:pPr>
        <w:ind w:left="-1542" w:hanging="1440"/>
      </w:pPr>
      <w:rPr>
        <w:rFonts w:asciiTheme="minorHAnsi" w:hAnsiTheme="minorHAnsi" w:cstheme="minorHAnsi" w:hint="default"/>
        <w:color w:val="000000"/>
        <w:sz w:val="22"/>
      </w:rPr>
    </w:lvl>
    <w:lvl w:ilvl="8">
      <w:start w:val="1"/>
      <w:numFmt w:val="decimal"/>
      <w:lvlText w:val="%1.%2.%3.%4.%5.%6.%7.%8.%9"/>
      <w:lvlJc w:val="left"/>
      <w:pPr>
        <w:ind w:left="-1968" w:hanging="1440"/>
      </w:pPr>
      <w:rPr>
        <w:rFonts w:asciiTheme="minorHAnsi" w:hAnsiTheme="minorHAnsi" w:cstheme="minorHAnsi" w:hint="default"/>
        <w:color w:val="000000"/>
        <w:sz w:val="22"/>
      </w:rPr>
    </w:lvl>
  </w:abstractNum>
  <w:abstractNum w:abstractNumId="59" w15:restartNumberingAfterBreak="0">
    <w:nsid w:val="7ED92D7F"/>
    <w:multiLevelType w:val="hybridMultilevel"/>
    <w:tmpl w:val="57C203D8"/>
    <w:lvl w:ilvl="0" w:tplc="E20C74D0">
      <w:start w:val="1"/>
      <w:numFmt w:val="bullet"/>
      <w:lvlText w:val=""/>
      <w:lvlJc w:val="left"/>
      <w:pPr>
        <w:ind w:left="720" w:hanging="360"/>
      </w:pPr>
      <w:rPr>
        <w:rFonts w:ascii="Symbol" w:hAnsi="Symbol"/>
      </w:rPr>
    </w:lvl>
    <w:lvl w:ilvl="1" w:tplc="ACC81776">
      <w:start w:val="1"/>
      <w:numFmt w:val="bullet"/>
      <w:lvlText w:val=""/>
      <w:lvlJc w:val="left"/>
      <w:pPr>
        <w:ind w:left="720" w:hanging="360"/>
      </w:pPr>
      <w:rPr>
        <w:rFonts w:ascii="Symbol" w:hAnsi="Symbol"/>
      </w:rPr>
    </w:lvl>
    <w:lvl w:ilvl="2" w:tplc="6EAE9A76">
      <w:start w:val="1"/>
      <w:numFmt w:val="bullet"/>
      <w:lvlText w:val=""/>
      <w:lvlJc w:val="left"/>
      <w:pPr>
        <w:ind w:left="720" w:hanging="360"/>
      </w:pPr>
      <w:rPr>
        <w:rFonts w:ascii="Symbol" w:hAnsi="Symbol"/>
      </w:rPr>
    </w:lvl>
    <w:lvl w:ilvl="3" w:tplc="2A5095D0">
      <w:start w:val="1"/>
      <w:numFmt w:val="bullet"/>
      <w:lvlText w:val=""/>
      <w:lvlJc w:val="left"/>
      <w:pPr>
        <w:ind w:left="720" w:hanging="360"/>
      </w:pPr>
      <w:rPr>
        <w:rFonts w:ascii="Symbol" w:hAnsi="Symbol"/>
      </w:rPr>
    </w:lvl>
    <w:lvl w:ilvl="4" w:tplc="CC5466E8">
      <w:start w:val="1"/>
      <w:numFmt w:val="bullet"/>
      <w:lvlText w:val=""/>
      <w:lvlJc w:val="left"/>
      <w:pPr>
        <w:ind w:left="720" w:hanging="360"/>
      </w:pPr>
      <w:rPr>
        <w:rFonts w:ascii="Symbol" w:hAnsi="Symbol"/>
      </w:rPr>
    </w:lvl>
    <w:lvl w:ilvl="5" w:tplc="5DB0C6F2">
      <w:start w:val="1"/>
      <w:numFmt w:val="bullet"/>
      <w:lvlText w:val=""/>
      <w:lvlJc w:val="left"/>
      <w:pPr>
        <w:ind w:left="720" w:hanging="360"/>
      </w:pPr>
      <w:rPr>
        <w:rFonts w:ascii="Symbol" w:hAnsi="Symbol"/>
      </w:rPr>
    </w:lvl>
    <w:lvl w:ilvl="6" w:tplc="E5405918">
      <w:start w:val="1"/>
      <w:numFmt w:val="bullet"/>
      <w:lvlText w:val=""/>
      <w:lvlJc w:val="left"/>
      <w:pPr>
        <w:ind w:left="720" w:hanging="360"/>
      </w:pPr>
      <w:rPr>
        <w:rFonts w:ascii="Symbol" w:hAnsi="Symbol"/>
      </w:rPr>
    </w:lvl>
    <w:lvl w:ilvl="7" w:tplc="797AC9C0">
      <w:start w:val="1"/>
      <w:numFmt w:val="bullet"/>
      <w:lvlText w:val=""/>
      <w:lvlJc w:val="left"/>
      <w:pPr>
        <w:ind w:left="720" w:hanging="360"/>
      </w:pPr>
      <w:rPr>
        <w:rFonts w:ascii="Symbol" w:hAnsi="Symbol"/>
      </w:rPr>
    </w:lvl>
    <w:lvl w:ilvl="8" w:tplc="42B0B70C">
      <w:start w:val="1"/>
      <w:numFmt w:val="bullet"/>
      <w:lvlText w:val=""/>
      <w:lvlJc w:val="left"/>
      <w:pPr>
        <w:ind w:left="720" w:hanging="360"/>
      </w:pPr>
      <w:rPr>
        <w:rFonts w:ascii="Symbol" w:hAnsi="Symbol"/>
      </w:rPr>
    </w:lvl>
  </w:abstractNum>
  <w:num w:numId="1" w16cid:durableId="500124958">
    <w:abstractNumId w:val="7"/>
  </w:num>
  <w:num w:numId="2" w16cid:durableId="1069427321">
    <w:abstractNumId w:val="39"/>
  </w:num>
  <w:num w:numId="3" w16cid:durableId="1280339075">
    <w:abstractNumId w:val="18"/>
  </w:num>
  <w:num w:numId="4" w16cid:durableId="109932835">
    <w:abstractNumId w:val="48"/>
  </w:num>
  <w:num w:numId="5" w16cid:durableId="1911229551">
    <w:abstractNumId w:val="6"/>
  </w:num>
  <w:num w:numId="6" w16cid:durableId="1665166691">
    <w:abstractNumId w:val="17"/>
  </w:num>
  <w:num w:numId="7" w16cid:durableId="2114740898">
    <w:abstractNumId w:val="19"/>
  </w:num>
  <w:num w:numId="8" w16cid:durableId="1866558183">
    <w:abstractNumId w:val="52"/>
  </w:num>
  <w:num w:numId="9" w16cid:durableId="1882206267">
    <w:abstractNumId w:val="42"/>
  </w:num>
  <w:num w:numId="10" w16cid:durableId="31879777">
    <w:abstractNumId w:val="28"/>
  </w:num>
  <w:num w:numId="11" w16cid:durableId="851794967">
    <w:abstractNumId w:val="15"/>
  </w:num>
  <w:num w:numId="12" w16cid:durableId="1048257150">
    <w:abstractNumId w:val="47"/>
  </w:num>
  <w:num w:numId="13" w16cid:durableId="4404081">
    <w:abstractNumId w:val="43"/>
  </w:num>
  <w:num w:numId="14" w16cid:durableId="2089496038">
    <w:abstractNumId w:val="56"/>
  </w:num>
  <w:num w:numId="15" w16cid:durableId="802385181">
    <w:abstractNumId w:val="55"/>
  </w:num>
  <w:num w:numId="16" w16cid:durableId="326445240">
    <w:abstractNumId w:val="50"/>
  </w:num>
  <w:num w:numId="17" w16cid:durableId="646908078">
    <w:abstractNumId w:val="27"/>
  </w:num>
  <w:num w:numId="18" w16cid:durableId="282814276">
    <w:abstractNumId w:val="57"/>
  </w:num>
  <w:num w:numId="19" w16cid:durableId="1989088426">
    <w:abstractNumId w:val="9"/>
  </w:num>
  <w:num w:numId="20" w16cid:durableId="85419887">
    <w:abstractNumId w:val="46"/>
  </w:num>
  <w:num w:numId="21" w16cid:durableId="2112047570">
    <w:abstractNumId w:val="51"/>
  </w:num>
  <w:num w:numId="22" w16cid:durableId="1113869114">
    <w:abstractNumId w:val="30"/>
  </w:num>
  <w:num w:numId="23" w16cid:durableId="1089892621">
    <w:abstractNumId w:val="35"/>
  </w:num>
  <w:num w:numId="24" w16cid:durableId="1051806728">
    <w:abstractNumId w:val="26"/>
  </w:num>
  <w:num w:numId="25" w16cid:durableId="328557903">
    <w:abstractNumId w:val="38"/>
  </w:num>
  <w:num w:numId="26" w16cid:durableId="1933781482">
    <w:abstractNumId w:val="25"/>
  </w:num>
  <w:num w:numId="27" w16cid:durableId="652369658">
    <w:abstractNumId w:val="8"/>
  </w:num>
  <w:num w:numId="28" w16cid:durableId="1179126596">
    <w:abstractNumId w:val="37"/>
  </w:num>
  <w:num w:numId="29" w16cid:durableId="990132305">
    <w:abstractNumId w:val="40"/>
  </w:num>
  <w:num w:numId="30" w16cid:durableId="2098091683">
    <w:abstractNumId w:val="4"/>
  </w:num>
  <w:num w:numId="31" w16cid:durableId="2045862978">
    <w:abstractNumId w:val="13"/>
  </w:num>
  <w:num w:numId="32" w16cid:durableId="974720114">
    <w:abstractNumId w:val="1"/>
  </w:num>
  <w:num w:numId="33" w16cid:durableId="452018289">
    <w:abstractNumId w:val="29"/>
  </w:num>
  <w:num w:numId="34" w16cid:durableId="366418001">
    <w:abstractNumId w:val="2"/>
  </w:num>
  <w:num w:numId="35" w16cid:durableId="712316552">
    <w:abstractNumId w:val="45"/>
  </w:num>
  <w:num w:numId="36" w16cid:durableId="2007828935">
    <w:abstractNumId w:val="5"/>
  </w:num>
  <w:num w:numId="37" w16cid:durableId="897084817">
    <w:abstractNumId w:val="3"/>
  </w:num>
  <w:num w:numId="38" w16cid:durableId="1130365894">
    <w:abstractNumId w:val="36"/>
  </w:num>
  <w:num w:numId="39" w16cid:durableId="1427849617">
    <w:abstractNumId w:val="24"/>
  </w:num>
  <w:num w:numId="40" w16cid:durableId="998726379">
    <w:abstractNumId w:val="44"/>
  </w:num>
  <w:num w:numId="41" w16cid:durableId="938104377">
    <w:abstractNumId w:val="49"/>
  </w:num>
  <w:num w:numId="42" w16cid:durableId="1456292545">
    <w:abstractNumId w:val="53"/>
  </w:num>
  <w:num w:numId="43" w16cid:durableId="1864631873">
    <w:abstractNumId w:val="10"/>
  </w:num>
  <w:num w:numId="44" w16cid:durableId="2045984189">
    <w:abstractNumId w:val="11"/>
  </w:num>
  <w:num w:numId="45" w16cid:durableId="92482030">
    <w:abstractNumId w:val="22"/>
  </w:num>
  <w:num w:numId="46" w16cid:durableId="964890878">
    <w:abstractNumId w:val="20"/>
  </w:num>
  <w:num w:numId="47" w16cid:durableId="136462755">
    <w:abstractNumId w:val="23"/>
  </w:num>
  <w:num w:numId="48" w16cid:durableId="2070112289">
    <w:abstractNumId w:val="41"/>
  </w:num>
  <w:num w:numId="49" w16cid:durableId="2032338682">
    <w:abstractNumId w:val="59"/>
  </w:num>
  <w:num w:numId="50" w16cid:durableId="1155026806">
    <w:abstractNumId w:val="33"/>
  </w:num>
  <w:num w:numId="51" w16cid:durableId="88431076">
    <w:abstractNumId w:val="16"/>
  </w:num>
  <w:num w:numId="52" w16cid:durableId="932324091">
    <w:abstractNumId w:val="34"/>
  </w:num>
  <w:num w:numId="53" w16cid:durableId="757991528">
    <w:abstractNumId w:val="32"/>
  </w:num>
  <w:num w:numId="54" w16cid:durableId="933709901">
    <w:abstractNumId w:val="54"/>
  </w:num>
  <w:num w:numId="55" w16cid:durableId="141583384">
    <w:abstractNumId w:val="21"/>
  </w:num>
  <w:num w:numId="56" w16cid:durableId="1745712529">
    <w:abstractNumId w:val="0"/>
  </w:num>
  <w:num w:numId="57" w16cid:durableId="792211553">
    <w:abstractNumId w:val="14"/>
  </w:num>
  <w:num w:numId="58" w16cid:durableId="200675535">
    <w:abstractNumId w:val="58"/>
  </w:num>
  <w:num w:numId="59" w16cid:durableId="1112015071">
    <w:abstractNumId w:val="12"/>
  </w:num>
  <w:num w:numId="60" w16cid:durableId="722171798">
    <w:abstractNumId w:val="31"/>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1F8"/>
    <w:rsid w:val="00000D51"/>
    <w:rsid w:val="00000F7C"/>
    <w:rsid w:val="00001EE6"/>
    <w:rsid w:val="0000213A"/>
    <w:rsid w:val="00005924"/>
    <w:rsid w:val="0000635E"/>
    <w:rsid w:val="000109C7"/>
    <w:rsid w:val="0001325B"/>
    <w:rsid w:val="00013685"/>
    <w:rsid w:val="0001593E"/>
    <w:rsid w:val="00015BDD"/>
    <w:rsid w:val="00015D8F"/>
    <w:rsid w:val="00017D72"/>
    <w:rsid w:val="00017DB4"/>
    <w:rsid w:val="000207CF"/>
    <w:rsid w:val="00025D6E"/>
    <w:rsid w:val="000312D5"/>
    <w:rsid w:val="00034D47"/>
    <w:rsid w:val="000372F4"/>
    <w:rsid w:val="00037CF1"/>
    <w:rsid w:val="0004347F"/>
    <w:rsid w:val="000448CD"/>
    <w:rsid w:val="00051A40"/>
    <w:rsid w:val="00052D19"/>
    <w:rsid w:val="00054503"/>
    <w:rsid w:val="00055747"/>
    <w:rsid w:val="00055FB9"/>
    <w:rsid w:val="00061F89"/>
    <w:rsid w:val="0006376A"/>
    <w:rsid w:val="0006466E"/>
    <w:rsid w:val="0006487E"/>
    <w:rsid w:val="00066024"/>
    <w:rsid w:val="00071E73"/>
    <w:rsid w:val="00072910"/>
    <w:rsid w:val="00076490"/>
    <w:rsid w:val="000823C1"/>
    <w:rsid w:val="00083F2D"/>
    <w:rsid w:val="0008596A"/>
    <w:rsid w:val="0009110E"/>
    <w:rsid w:val="00091D76"/>
    <w:rsid w:val="000A0FA8"/>
    <w:rsid w:val="000A2FB5"/>
    <w:rsid w:val="000A5BD9"/>
    <w:rsid w:val="000A62A7"/>
    <w:rsid w:val="000B131A"/>
    <w:rsid w:val="000B2CBB"/>
    <w:rsid w:val="000B320D"/>
    <w:rsid w:val="000B7046"/>
    <w:rsid w:val="000C40DE"/>
    <w:rsid w:val="000C4E79"/>
    <w:rsid w:val="000C516E"/>
    <w:rsid w:val="000D0D38"/>
    <w:rsid w:val="000D0FAD"/>
    <w:rsid w:val="000D2EAC"/>
    <w:rsid w:val="000D3029"/>
    <w:rsid w:val="000D32B9"/>
    <w:rsid w:val="000D4A3D"/>
    <w:rsid w:val="000D77D8"/>
    <w:rsid w:val="000E01F7"/>
    <w:rsid w:val="000E1937"/>
    <w:rsid w:val="000E1D82"/>
    <w:rsid w:val="000F071B"/>
    <w:rsid w:val="000F1EC3"/>
    <w:rsid w:val="000F3081"/>
    <w:rsid w:val="000F41A0"/>
    <w:rsid w:val="00101DAF"/>
    <w:rsid w:val="0010310E"/>
    <w:rsid w:val="00104973"/>
    <w:rsid w:val="00105654"/>
    <w:rsid w:val="00105694"/>
    <w:rsid w:val="00106CAA"/>
    <w:rsid w:val="00110262"/>
    <w:rsid w:val="00114166"/>
    <w:rsid w:val="001233F6"/>
    <w:rsid w:val="001237F1"/>
    <w:rsid w:val="001244AD"/>
    <w:rsid w:val="001260D6"/>
    <w:rsid w:val="00126FB6"/>
    <w:rsid w:val="001305D5"/>
    <w:rsid w:val="001315B6"/>
    <w:rsid w:val="00131EDF"/>
    <w:rsid w:val="00133E59"/>
    <w:rsid w:val="00134D17"/>
    <w:rsid w:val="00135E83"/>
    <w:rsid w:val="001365E0"/>
    <w:rsid w:val="00140E69"/>
    <w:rsid w:val="001429ED"/>
    <w:rsid w:val="00144C8D"/>
    <w:rsid w:val="00151127"/>
    <w:rsid w:val="001519E4"/>
    <w:rsid w:val="00151B0A"/>
    <w:rsid w:val="00160E7D"/>
    <w:rsid w:val="00161A1B"/>
    <w:rsid w:val="00162209"/>
    <w:rsid w:val="001627E2"/>
    <w:rsid w:val="001719B8"/>
    <w:rsid w:val="00175705"/>
    <w:rsid w:val="001811F6"/>
    <w:rsid w:val="001866BD"/>
    <w:rsid w:val="00186D19"/>
    <w:rsid w:val="001904B2"/>
    <w:rsid w:val="0019067A"/>
    <w:rsid w:val="001930FA"/>
    <w:rsid w:val="001933DB"/>
    <w:rsid w:val="001A0A7A"/>
    <w:rsid w:val="001B3D11"/>
    <w:rsid w:val="001B63A6"/>
    <w:rsid w:val="001C0B67"/>
    <w:rsid w:val="001C0BDC"/>
    <w:rsid w:val="001C10AF"/>
    <w:rsid w:val="001C33C9"/>
    <w:rsid w:val="001C34D0"/>
    <w:rsid w:val="001C4E69"/>
    <w:rsid w:val="001D017F"/>
    <w:rsid w:val="001D2BB6"/>
    <w:rsid w:val="001D3F56"/>
    <w:rsid w:val="001D4BF5"/>
    <w:rsid w:val="001E35E0"/>
    <w:rsid w:val="001E56B5"/>
    <w:rsid w:val="001E5A7B"/>
    <w:rsid w:val="001E6D10"/>
    <w:rsid w:val="001E7347"/>
    <w:rsid w:val="001F1778"/>
    <w:rsid w:val="00204FE3"/>
    <w:rsid w:val="00205657"/>
    <w:rsid w:val="0021024A"/>
    <w:rsid w:val="002144CF"/>
    <w:rsid w:val="002157E8"/>
    <w:rsid w:val="00216FD8"/>
    <w:rsid w:val="00220266"/>
    <w:rsid w:val="0022027A"/>
    <w:rsid w:val="002270F6"/>
    <w:rsid w:val="00240A38"/>
    <w:rsid w:val="00240FC5"/>
    <w:rsid w:val="00241094"/>
    <w:rsid w:val="002417B5"/>
    <w:rsid w:val="00242187"/>
    <w:rsid w:val="0024269D"/>
    <w:rsid w:val="00244911"/>
    <w:rsid w:val="00246459"/>
    <w:rsid w:val="00250110"/>
    <w:rsid w:val="00252809"/>
    <w:rsid w:val="00255DE4"/>
    <w:rsid w:val="00260250"/>
    <w:rsid w:val="0026255D"/>
    <w:rsid w:val="00271243"/>
    <w:rsid w:val="0027138E"/>
    <w:rsid w:val="00271AAC"/>
    <w:rsid w:val="00271AC2"/>
    <w:rsid w:val="002725B1"/>
    <w:rsid w:val="00280F6E"/>
    <w:rsid w:val="00281F11"/>
    <w:rsid w:val="002833B6"/>
    <w:rsid w:val="00292736"/>
    <w:rsid w:val="00293E57"/>
    <w:rsid w:val="00294932"/>
    <w:rsid w:val="002A15E6"/>
    <w:rsid w:val="002A162E"/>
    <w:rsid w:val="002B024C"/>
    <w:rsid w:val="002B2844"/>
    <w:rsid w:val="002B652A"/>
    <w:rsid w:val="002C0EEE"/>
    <w:rsid w:val="002C40D3"/>
    <w:rsid w:val="002C4AA8"/>
    <w:rsid w:val="002C5BD3"/>
    <w:rsid w:val="002C75FB"/>
    <w:rsid w:val="002C7A31"/>
    <w:rsid w:val="002D35CF"/>
    <w:rsid w:val="002E028D"/>
    <w:rsid w:val="002E07A1"/>
    <w:rsid w:val="002E1313"/>
    <w:rsid w:val="002E5E47"/>
    <w:rsid w:val="002E7775"/>
    <w:rsid w:val="002E7894"/>
    <w:rsid w:val="002F1DED"/>
    <w:rsid w:val="002F299F"/>
    <w:rsid w:val="002F335B"/>
    <w:rsid w:val="002F7C5D"/>
    <w:rsid w:val="003001F1"/>
    <w:rsid w:val="00300824"/>
    <w:rsid w:val="00302990"/>
    <w:rsid w:val="00305DCE"/>
    <w:rsid w:val="00312A00"/>
    <w:rsid w:val="00314E03"/>
    <w:rsid w:val="00317137"/>
    <w:rsid w:val="003225F7"/>
    <w:rsid w:val="003302AD"/>
    <w:rsid w:val="0033068B"/>
    <w:rsid w:val="0033175D"/>
    <w:rsid w:val="00333386"/>
    <w:rsid w:val="00334930"/>
    <w:rsid w:val="003412D9"/>
    <w:rsid w:val="00344851"/>
    <w:rsid w:val="003461EA"/>
    <w:rsid w:val="0034783B"/>
    <w:rsid w:val="003513BF"/>
    <w:rsid w:val="00352B48"/>
    <w:rsid w:val="00356C10"/>
    <w:rsid w:val="00360DAC"/>
    <w:rsid w:val="00364DA9"/>
    <w:rsid w:val="00366BEE"/>
    <w:rsid w:val="00367372"/>
    <w:rsid w:val="00370682"/>
    <w:rsid w:val="003803E3"/>
    <w:rsid w:val="00380572"/>
    <w:rsid w:val="00380873"/>
    <w:rsid w:val="0038221C"/>
    <w:rsid w:val="00384FB7"/>
    <w:rsid w:val="00385B89"/>
    <w:rsid w:val="0039019E"/>
    <w:rsid w:val="003911F8"/>
    <w:rsid w:val="00391265"/>
    <w:rsid w:val="00391375"/>
    <w:rsid w:val="00393039"/>
    <w:rsid w:val="003A1119"/>
    <w:rsid w:val="003B06D4"/>
    <w:rsid w:val="003B26EC"/>
    <w:rsid w:val="003B3EFC"/>
    <w:rsid w:val="003C4166"/>
    <w:rsid w:val="003C52A2"/>
    <w:rsid w:val="003C750A"/>
    <w:rsid w:val="003D01CE"/>
    <w:rsid w:val="003D12FA"/>
    <w:rsid w:val="003D1A76"/>
    <w:rsid w:val="003D4241"/>
    <w:rsid w:val="003D4B0E"/>
    <w:rsid w:val="003D649E"/>
    <w:rsid w:val="003E05D4"/>
    <w:rsid w:val="003E0AA8"/>
    <w:rsid w:val="003E5E2D"/>
    <w:rsid w:val="003E7F58"/>
    <w:rsid w:val="0040526B"/>
    <w:rsid w:val="004078CC"/>
    <w:rsid w:val="0041164D"/>
    <w:rsid w:val="004116B0"/>
    <w:rsid w:val="0041411F"/>
    <w:rsid w:val="004154AD"/>
    <w:rsid w:val="004155A6"/>
    <w:rsid w:val="00416FAE"/>
    <w:rsid w:val="00417281"/>
    <w:rsid w:val="00420907"/>
    <w:rsid w:val="00420B07"/>
    <w:rsid w:val="00421A95"/>
    <w:rsid w:val="00424FE2"/>
    <w:rsid w:val="004308AC"/>
    <w:rsid w:val="00432DF5"/>
    <w:rsid w:val="004341A4"/>
    <w:rsid w:val="004342FD"/>
    <w:rsid w:val="004344F2"/>
    <w:rsid w:val="0043640E"/>
    <w:rsid w:val="0043746A"/>
    <w:rsid w:val="00437828"/>
    <w:rsid w:val="00441FF9"/>
    <w:rsid w:val="0044294A"/>
    <w:rsid w:val="00444AB1"/>
    <w:rsid w:val="00445AE2"/>
    <w:rsid w:val="00450151"/>
    <w:rsid w:val="00453977"/>
    <w:rsid w:val="00453C49"/>
    <w:rsid w:val="004543EB"/>
    <w:rsid w:val="004558CB"/>
    <w:rsid w:val="00456655"/>
    <w:rsid w:val="00457E6B"/>
    <w:rsid w:val="00460C09"/>
    <w:rsid w:val="00463AED"/>
    <w:rsid w:val="00464133"/>
    <w:rsid w:val="0047509D"/>
    <w:rsid w:val="00477115"/>
    <w:rsid w:val="004813DF"/>
    <w:rsid w:val="004877FE"/>
    <w:rsid w:val="00490DF7"/>
    <w:rsid w:val="004927CA"/>
    <w:rsid w:val="004940DB"/>
    <w:rsid w:val="00497D41"/>
    <w:rsid w:val="004A053F"/>
    <w:rsid w:val="004A34D6"/>
    <w:rsid w:val="004A67A7"/>
    <w:rsid w:val="004A7229"/>
    <w:rsid w:val="004B4E23"/>
    <w:rsid w:val="004B6711"/>
    <w:rsid w:val="004B6CAC"/>
    <w:rsid w:val="004C39ED"/>
    <w:rsid w:val="004D1E73"/>
    <w:rsid w:val="004D2339"/>
    <w:rsid w:val="004D381A"/>
    <w:rsid w:val="004D752B"/>
    <w:rsid w:val="004E0DC5"/>
    <w:rsid w:val="004E2607"/>
    <w:rsid w:val="004E2DE4"/>
    <w:rsid w:val="004E6014"/>
    <w:rsid w:val="004E6736"/>
    <w:rsid w:val="004F588A"/>
    <w:rsid w:val="004F5BF2"/>
    <w:rsid w:val="00502FD3"/>
    <w:rsid w:val="00505C1B"/>
    <w:rsid w:val="00506C44"/>
    <w:rsid w:val="005070FA"/>
    <w:rsid w:val="00511B25"/>
    <w:rsid w:val="00515CE7"/>
    <w:rsid w:val="00515E72"/>
    <w:rsid w:val="00516126"/>
    <w:rsid w:val="0051768C"/>
    <w:rsid w:val="00522639"/>
    <w:rsid w:val="00522CC3"/>
    <w:rsid w:val="005257A4"/>
    <w:rsid w:val="005330DF"/>
    <w:rsid w:val="005333F9"/>
    <w:rsid w:val="005344C6"/>
    <w:rsid w:val="005347F0"/>
    <w:rsid w:val="0053505E"/>
    <w:rsid w:val="0053595B"/>
    <w:rsid w:val="00540CDE"/>
    <w:rsid w:val="00542097"/>
    <w:rsid w:val="00543A65"/>
    <w:rsid w:val="00543BDC"/>
    <w:rsid w:val="005451F1"/>
    <w:rsid w:val="00551CA1"/>
    <w:rsid w:val="005528AF"/>
    <w:rsid w:val="00552E58"/>
    <w:rsid w:val="00554234"/>
    <w:rsid w:val="0055723B"/>
    <w:rsid w:val="00557BA3"/>
    <w:rsid w:val="00557D3E"/>
    <w:rsid w:val="00560A47"/>
    <w:rsid w:val="00561D6B"/>
    <w:rsid w:val="00563626"/>
    <w:rsid w:val="005659BF"/>
    <w:rsid w:val="00570CE1"/>
    <w:rsid w:val="0057578D"/>
    <w:rsid w:val="0058154D"/>
    <w:rsid w:val="00582D65"/>
    <w:rsid w:val="005845DB"/>
    <w:rsid w:val="005946E5"/>
    <w:rsid w:val="00595F67"/>
    <w:rsid w:val="00596065"/>
    <w:rsid w:val="005A0C23"/>
    <w:rsid w:val="005A2051"/>
    <w:rsid w:val="005A3F3C"/>
    <w:rsid w:val="005A549A"/>
    <w:rsid w:val="005A75EB"/>
    <w:rsid w:val="005A77B9"/>
    <w:rsid w:val="005B46EF"/>
    <w:rsid w:val="005B60D3"/>
    <w:rsid w:val="005B75AA"/>
    <w:rsid w:val="005B7D2E"/>
    <w:rsid w:val="005C167A"/>
    <w:rsid w:val="005C397D"/>
    <w:rsid w:val="005C513F"/>
    <w:rsid w:val="005C6107"/>
    <w:rsid w:val="005C6343"/>
    <w:rsid w:val="005C674B"/>
    <w:rsid w:val="005C6FC8"/>
    <w:rsid w:val="005C720E"/>
    <w:rsid w:val="005C73D0"/>
    <w:rsid w:val="005C7440"/>
    <w:rsid w:val="005D0185"/>
    <w:rsid w:val="005D54F8"/>
    <w:rsid w:val="005D7BA7"/>
    <w:rsid w:val="005E1946"/>
    <w:rsid w:val="005E352F"/>
    <w:rsid w:val="005E382E"/>
    <w:rsid w:val="005E50BA"/>
    <w:rsid w:val="005F098F"/>
    <w:rsid w:val="005F0BDD"/>
    <w:rsid w:val="00602806"/>
    <w:rsid w:val="00602BC1"/>
    <w:rsid w:val="006045C1"/>
    <w:rsid w:val="006100A6"/>
    <w:rsid w:val="006101C0"/>
    <w:rsid w:val="006121DD"/>
    <w:rsid w:val="006144FC"/>
    <w:rsid w:val="00615110"/>
    <w:rsid w:val="00615AF3"/>
    <w:rsid w:val="006209C3"/>
    <w:rsid w:val="00620A8E"/>
    <w:rsid w:val="006265F5"/>
    <w:rsid w:val="0063358E"/>
    <w:rsid w:val="006471A2"/>
    <w:rsid w:val="00647EC7"/>
    <w:rsid w:val="0065020F"/>
    <w:rsid w:val="00654023"/>
    <w:rsid w:val="006564F2"/>
    <w:rsid w:val="00657A9F"/>
    <w:rsid w:val="006638C5"/>
    <w:rsid w:val="0066420E"/>
    <w:rsid w:val="00664E62"/>
    <w:rsid w:val="00665374"/>
    <w:rsid w:val="0067033D"/>
    <w:rsid w:val="00671A6D"/>
    <w:rsid w:val="00671E8C"/>
    <w:rsid w:val="006734E5"/>
    <w:rsid w:val="00677590"/>
    <w:rsid w:val="006777DC"/>
    <w:rsid w:val="006803D9"/>
    <w:rsid w:val="00690E99"/>
    <w:rsid w:val="00691ACE"/>
    <w:rsid w:val="006950E2"/>
    <w:rsid w:val="006955E7"/>
    <w:rsid w:val="006A02AD"/>
    <w:rsid w:val="006A1A80"/>
    <w:rsid w:val="006A5762"/>
    <w:rsid w:val="006B03F0"/>
    <w:rsid w:val="006B39FD"/>
    <w:rsid w:val="006B7922"/>
    <w:rsid w:val="006C7355"/>
    <w:rsid w:val="006D0ED7"/>
    <w:rsid w:val="006D1583"/>
    <w:rsid w:val="006D302E"/>
    <w:rsid w:val="006D5D8D"/>
    <w:rsid w:val="006D641E"/>
    <w:rsid w:val="006E2E06"/>
    <w:rsid w:val="006E3ED1"/>
    <w:rsid w:val="006E4E87"/>
    <w:rsid w:val="006F248C"/>
    <w:rsid w:val="006F7727"/>
    <w:rsid w:val="00700BB0"/>
    <w:rsid w:val="00700BCC"/>
    <w:rsid w:val="00701C99"/>
    <w:rsid w:val="00703940"/>
    <w:rsid w:val="0070403C"/>
    <w:rsid w:val="00710E2B"/>
    <w:rsid w:val="00712188"/>
    <w:rsid w:val="007136AB"/>
    <w:rsid w:val="00721D94"/>
    <w:rsid w:val="00721FBD"/>
    <w:rsid w:val="007232B4"/>
    <w:rsid w:val="00726B3D"/>
    <w:rsid w:val="007278AE"/>
    <w:rsid w:val="00730FE3"/>
    <w:rsid w:val="0073112A"/>
    <w:rsid w:val="007413F1"/>
    <w:rsid w:val="00743D48"/>
    <w:rsid w:val="00743F5D"/>
    <w:rsid w:val="00750189"/>
    <w:rsid w:val="00750E48"/>
    <w:rsid w:val="00751497"/>
    <w:rsid w:val="00751B21"/>
    <w:rsid w:val="00754A3C"/>
    <w:rsid w:val="00760556"/>
    <w:rsid w:val="00767624"/>
    <w:rsid w:val="00772B68"/>
    <w:rsid w:val="007801FC"/>
    <w:rsid w:val="00784C4A"/>
    <w:rsid w:val="007911FE"/>
    <w:rsid w:val="00791E02"/>
    <w:rsid w:val="007939F0"/>
    <w:rsid w:val="00797A5A"/>
    <w:rsid w:val="007A08D2"/>
    <w:rsid w:val="007A13A1"/>
    <w:rsid w:val="007A36BB"/>
    <w:rsid w:val="007A4666"/>
    <w:rsid w:val="007A6AF2"/>
    <w:rsid w:val="007A7087"/>
    <w:rsid w:val="007B0761"/>
    <w:rsid w:val="007B186B"/>
    <w:rsid w:val="007B18C6"/>
    <w:rsid w:val="007B43D1"/>
    <w:rsid w:val="007C198E"/>
    <w:rsid w:val="007D098E"/>
    <w:rsid w:val="007D10E7"/>
    <w:rsid w:val="007D2E4D"/>
    <w:rsid w:val="007D360D"/>
    <w:rsid w:val="007D41BB"/>
    <w:rsid w:val="007D41D7"/>
    <w:rsid w:val="007D6D64"/>
    <w:rsid w:val="007D6F85"/>
    <w:rsid w:val="007E28F4"/>
    <w:rsid w:val="007E2B20"/>
    <w:rsid w:val="007E4F3F"/>
    <w:rsid w:val="007E5AF3"/>
    <w:rsid w:val="007E7F3C"/>
    <w:rsid w:val="007F014D"/>
    <w:rsid w:val="007F0367"/>
    <w:rsid w:val="007F20B3"/>
    <w:rsid w:val="007F2F84"/>
    <w:rsid w:val="007F4B9E"/>
    <w:rsid w:val="0080462C"/>
    <w:rsid w:val="0080586A"/>
    <w:rsid w:val="00806BE2"/>
    <w:rsid w:val="00812B20"/>
    <w:rsid w:val="00816C39"/>
    <w:rsid w:val="00816C4B"/>
    <w:rsid w:val="00816EAB"/>
    <w:rsid w:val="0082112A"/>
    <w:rsid w:val="00822508"/>
    <w:rsid w:val="00822B2A"/>
    <w:rsid w:val="008258B4"/>
    <w:rsid w:val="00830D49"/>
    <w:rsid w:val="00832FE5"/>
    <w:rsid w:val="00833587"/>
    <w:rsid w:val="00833BBE"/>
    <w:rsid w:val="00833F09"/>
    <w:rsid w:val="0083401C"/>
    <w:rsid w:val="008410BB"/>
    <w:rsid w:val="00847290"/>
    <w:rsid w:val="00847B9D"/>
    <w:rsid w:val="0085374F"/>
    <w:rsid w:val="00855812"/>
    <w:rsid w:val="008639F3"/>
    <w:rsid w:val="008656B7"/>
    <w:rsid w:val="00865B09"/>
    <w:rsid w:val="0086678F"/>
    <w:rsid w:val="008706ED"/>
    <w:rsid w:val="00875B13"/>
    <w:rsid w:val="008765A7"/>
    <w:rsid w:val="008767FB"/>
    <w:rsid w:val="008803FD"/>
    <w:rsid w:val="00880912"/>
    <w:rsid w:val="00881C68"/>
    <w:rsid w:val="008842E9"/>
    <w:rsid w:val="00886BFE"/>
    <w:rsid w:val="00893886"/>
    <w:rsid w:val="008A1C31"/>
    <w:rsid w:val="008A4BDD"/>
    <w:rsid w:val="008A5A9B"/>
    <w:rsid w:val="008A5B78"/>
    <w:rsid w:val="008A7F78"/>
    <w:rsid w:val="008B0A87"/>
    <w:rsid w:val="008B3655"/>
    <w:rsid w:val="008B4918"/>
    <w:rsid w:val="008B5792"/>
    <w:rsid w:val="008B767D"/>
    <w:rsid w:val="008B789E"/>
    <w:rsid w:val="008C0932"/>
    <w:rsid w:val="008C4FAF"/>
    <w:rsid w:val="008C6916"/>
    <w:rsid w:val="008C70D5"/>
    <w:rsid w:val="008D2323"/>
    <w:rsid w:val="008D4AED"/>
    <w:rsid w:val="008D4D3A"/>
    <w:rsid w:val="008D5675"/>
    <w:rsid w:val="008D6DC2"/>
    <w:rsid w:val="008D7570"/>
    <w:rsid w:val="008E483E"/>
    <w:rsid w:val="008E67CC"/>
    <w:rsid w:val="008E6E6B"/>
    <w:rsid w:val="008E7AD9"/>
    <w:rsid w:val="008F07B6"/>
    <w:rsid w:val="008F1AE0"/>
    <w:rsid w:val="008F4894"/>
    <w:rsid w:val="008F4B8C"/>
    <w:rsid w:val="008F4C63"/>
    <w:rsid w:val="008F648B"/>
    <w:rsid w:val="00900347"/>
    <w:rsid w:val="00902400"/>
    <w:rsid w:val="00905615"/>
    <w:rsid w:val="00906A4A"/>
    <w:rsid w:val="009206A4"/>
    <w:rsid w:val="009228BD"/>
    <w:rsid w:val="00931B07"/>
    <w:rsid w:val="00932898"/>
    <w:rsid w:val="00933DC3"/>
    <w:rsid w:val="00935171"/>
    <w:rsid w:val="00940F36"/>
    <w:rsid w:val="0094272E"/>
    <w:rsid w:val="00945788"/>
    <w:rsid w:val="00945813"/>
    <w:rsid w:val="00947BED"/>
    <w:rsid w:val="009556D2"/>
    <w:rsid w:val="00956C40"/>
    <w:rsid w:val="00957A4B"/>
    <w:rsid w:val="0096181E"/>
    <w:rsid w:val="00966B3E"/>
    <w:rsid w:val="00972EBF"/>
    <w:rsid w:val="009757BD"/>
    <w:rsid w:val="0097642B"/>
    <w:rsid w:val="009770A4"/>
    <w:rsid w:val="00980479"/>
    <w:rsid w:val="009815CE"/>
    <w:rsid w:val="0098209F"/>
    <w:rsid w:val="009840D8"/>
    <w:rsid w:val="00986387"/>
    <w:rsid w:val="0099247A"/>
    <w:rsid w:val="00992B99"/>
    <w:rsid w:val="0099376F"/>
    <w:rsid w:val="009937EF"/>
    <w:rsid w:val="00996706"/>
    <w:rsid w:val="009A1E5A"/>
    <w:rsid w:val="009A2C7D"/>
    <w:rsid w:val="009A600F"/>
    <w:rsid w:val="009A68EF"/>
    <w:rsid w:val="009B17DD"/>
    <w:rsid w:val="009B2DB5"/>
    <w:rsid w:val="009B32F9"/>
    <w:rsid w:val="009D02CB"/>
    <w:rsid w:val="009D28D9"/>
    <w:rsid w:val="009D33EE"/>
    <w:rsid w:val="009E3038"/>
    <w:rsid w:val="009E510C"/>
    <w:rsid w:val="009E5470"/>
    <w:rsid w:val="009F448D"/>
    <w:rsid w:val="009F5726"/>
    <w:rsid w:val="009F6F58"/>
    <w:rsid w:val="009F7280"/>
    <w:rsid w:val="00A01A3E"/>
    <w:rsid w:val="00A10EEC"/>
    <w:rsid w:val="00A12F00"/>
    <w:rsid w:val="00A14467"/>
    <w:rsid w:val="00A158D8"/>
    <w:rsid w:val="00A15AF7"/>
    <w:rsid w:val="00A172F2"/>
    <w:rsid w:val="00A21540"/>
    <w:rsid w:val="00A22322"/>
    <w:rsid w:val="00A23A79"/>
    <w:rsid w:val="00A25C48"/>
    <w:rsid w:val="00A270E2"/>
    <w:rsid w:val="00A31041"/>
    <w:rsid w:val="00A327FD"/>
    <w:rsid w:val="00A32B5C"/>
    <w:rsid w:val="00A346BC"/>
    <w:rsid w:val="00A367B3"/>
    <w:rsid w:val="00A4075D"/>
    <w:rsid w:val="00A41046"/>
    <w:rsid w:val="00A4392A"/>
    <w:rsid w:val="00A454D5"/>
    <w:rsid w:val="00A45DC4"/>
    <w:rsid w:val="00A464ED"/>
    <w:rsid w:val="00A46DB0"/>
    <w:rsid w:val="00A476AE"/>
    <w:rsid w:val="00A50521"/>
    <w:rsid w:val="00A50CBA"/>
    <w:rsid w:val="00A61416"/>
    <w:rsid w:val="00A61A98"/>
    <w:rsid w:val="00A64D9F"/>
    <w:rsid w:val="00A64E2B"/>
    <w:rsid w:val="00A64FE4"/>
    <w:rsid w:val="00A72D42"/>
    <w:rsid w:val="00A8037A"/>
    <w:rsid w:val="00A838A1"/>
    <w:rsid w:val="00A86E94"/>
    <w:rsid w:val="00A871DF"/>
    <w:rsid w:val="00A90633"/>
    <w:rsid w:val="00A95A3C"/>
    <w:rsid w:val="00A961D2"/>
    <w:rsid w:val="00A9713C"/>
    <w:rsid w:val="00AA3BB1"/>
    <w:rsid w:val="00AA477F"/>
    <w:rsid w:val="00AA70E3"/>
    <w:rsid w:val="00AB0275"/>
    <w:rsid w:val="00AB3481"/>
    <w:rsid w:val="00AB461E"/>
    <w:rsid w:val="00AB4D15"/>
    <w:rsid w:val="00AB4F33"/>
    <w:rsid w:val="00AB4F8E"/>
    <w:rsid w:val="00AC6285"/>
    <w:rsid w:val="00AD086D"/>
    <w:rsid w:val="00AD61E7"/>
    <w:rsid w:val="00AD7933"/>
    <w:rsid w:val="00AE005A"/>
    <w:rsid w:val="00AE2128"/>
    <w:rsid w:val="00AE2A95"/>
    <w:rsid w:val="00AE3116"/>
    <w:rsid w:val="00AE4014"/>
    <w:rsid w:val="00AE7853"/>
    <w:rsid w:val="00AF1C96"/>
    <w:rsid w:val="00AF229B"/>
    <w:rsid w:val="00AF5817"/>
    <w:rsid w:val="00B04DDA"/>
    <w:rsid w:val="00B05512"/>
    <w:rsid w:val="00B07648"/>
    <w:rsid w:val="00B11895"/>
    <w:rsid w:val="00B144DC"/>
    <w:rsid w:val="00B16B76"/>
    <w:rsid w:val="00B17BBD"/>
    <w:rsid w:val="00B20E84"/>
    <w:rsid w:val="00B30E8F"/>
    <w:rsid w:val="00B30FAC"/>
    <w:rsid w:val="00B31CA8"/>
    <w:rsid w:val="00B321DD"/>
    <w:rsid w:val="00B356D9"/>
    <w:rsid w:val="00B35BB2"/>
    <w:rsid w:val="00B40A42"/>
    <w:rsid w:val="00B40BEF"/>
    <w:rsid w:val="00B417AC"/>
    <w:rsid w:val="00B4337B"/>
    <w:rsid w:val="00B44E30"/>
    <w:rsid w:val="00B47E6F"/>
    <w:rsid w:val="00B50AFF"/>
    <w:rsid w:val="00B51165"/>
    <w:rsid w:val="00B52277"/>
    <w:rsid w:val="00B52FC2"/>
    <w:rsid w:val="00B574CD"/>
    <w:rsid w:val="00B603AC"/>
    <w:rsid w:val="00B64351"/>
    <w:rsid w:val="00B658B7"/>
    <w:rsid w:val="00B66937"/>
    <w:rsid w:val="00B70165"/>
    <w:rsid w:val="00B70A38"/>
    <w:rsid w:val="00B71440"/>
    <w:rsid w:val="00B72061"/>
    <w:rsid w:val="00B747B7"/>
    <w:rsid w:val="00B74AF4"/>
    <w:rsid w:val="00B807E2"/>
    <w:rsid w:val="00B823FF"/>
    <w:rsid w:val="00B83127"/>
    <w:rsid w:val="00B8368E"/>
    <w:rsid w:val="00B83E59"/>
    <w:rsid w:val="00B91D63"/>
    <w:rsid w:val="00B92C91"/>
    <w:rsid w:val="00B94AAA"/>
    <w:rsid w:val="00B9531A"/>
    <w:rsid w:val="00B9633D"/>
    <w:rsid w:val="00B9693A"/>
    <w:rsid w:val="00BA1353"/>
    <w:rsid w:val="00BA2B5F"/>
    <w:rsid w:val="00BA3E8A"/>
    <w:rsid w:val="00BA5618"/>
    <w:rsid w:val="00BA695C"/>
    <w:rsid w:val="00BA6D45"/>
    <w:rsid w:val="00BB03AF"/>
    <w:rsid w:val="00BB2145"/>
    <w:rsid w:val="00BB2B6D"/>
    <w:rsid w:val="00BC13DE"/>
    <w:rsid w:val="00BC234D"/>
    <w:rsid w:val="00BC3C0A"/>
    <w:rsid w:val="00BC5508"/>
    <w:rsid w:val="00BC5F32"/>
    <w:rsid w:val="00BC7677"/>
    <w:rsid w:val="00BC7B93"/>
    <w:rsid w:val="00BD12D1"/>
    <w:rsid w:val="00BD1483"/>
    <w:rsid w:val="00BD18C3"/>
    <w:rsid w:val="00BD5018"/>
    <w:rsid w:val="00BD71B0"/>
    <w:rsid w:val="00BE0CC8"/>
    <w:rsid w:val="00BE2BEF"/>
    <w:rsid w:val="00BE6F52"/>
    <w:rsid w:val="00BF1AAE"/>
    <w:rsid w:val="00C009CC"/>
    <w:rsid w:val="00C00D4F"/>
    <w:rsid w:val="00C038F6"/>
    <w:rsid w:val="00C068EE"/>
    <w:rsid w:val="00C12BD1"/>
    <w:rsid w:val="00C142C3"/>
    <w:rsid w:val="00C21403"/>
    <w:rsid w:val="00C216B2"/>
    <w:rsid w:val="00C21CA6"/>
    <w:rsid w:val="00C227D4"/>
    <w:rsid w:val="00C23979"/>
    <w:rsid w:val="00C36EF4"/>
    <w:rsid w:val="00C419B3"/>
    <w:rsid w:val="00C42D48"/>
    <w:rsid w:val="00C438D4"/>
    <w:rsid w:val="00C43FA8"/>
    <w:rsid w:val="00C479C2"/>
    <w:rsid w:val="00C50F2F"/>
    <w:rsid w:val="00C54599"/>
    <w:rsid w:val="00C54B38"/>
    <w:rsid w:val="00C56E35"/>
    <w:rsid w:val="00C570D7"/>
    <w:rsid w:val="00C64734"/>
    <w:rsid w:val="00C7302A"/>
    <w:rsid w:val="00C7373F"/>
    <w:rsid w:val="00C743F6"/>
    <w:rsid w:val="00C7474D"/>
    <w:rsid w:val="00C770CD"/>
    <w:rsid w:val="00C777B8"/>
    <w:rsid w:val="00C800C4"/>
    <w:rsid w:val="00C80E71"/>
    <w:rsid w:val="00C81BD6"/>
    <w:rsid w:val="00C876AE"/>
    <w:rsid w:val="00C91685"/>
    <w:rsid w:val="00C924A6"/>
    <w:rsid w:val="00C96EC7"/>
    <w:rsid w:val="00CA0181"/>
    <w:rsid w:val="00CA218F"/>
    <w:rsid w:val="00CA6A97"/>
    <w:rsid w:val="00CA7487"/>
    <w:rsid w:val="00CB2DAC"/>
    <w:rsid w:val="00CB3488"/>
    <w:rsid w:val="00CB4163"/>
    <w:rsid w:val="00CC308A"/>
    <w:rsid w:val="00CC4894"/>
    <w:rsid w:val="00CC624A"/>
    <w:rsid w:val="00CD1C89"/>
    <w:rsid w:val="00CD5EB9"/>
    <w:rsid w:val="00CD6B85"/>
    <w:rsid w:val="00CE26B9"/>
    <w:rsid w:val="00CE3355"/>
    <w:rsid w:val="00CE3BBB"/>
    <w:rsid w:val="00CE6CA7"/>
    <w:rsid w:val="00CF0D63"/>
    <w:rsid w:val="00CF1161"/>
    <w:rsid w:val="00CF28CC"/>
    <w:rsid w:val="00CF3B68"/>
    <w:rsid w:val="00CF4A18"/>
    <w:rsid w:val="00CF4B46"/>
    <w:rsid w:val="00CF5B8C"/>
    <w:rsid w:val="00CF64E2"/>
    <w:rsid w:val="00CF7F67"/>
    <w:rsid w:val="00D0113E"/>
    <w:rsid w:val="00D03520"/>
    <w:rsid w:val="00D074C1"/>
    <w:rsid w:val="00D118D8"/>
    <w:rsid w:val="00D120E5"/>
    <w:rsid w:val="00D1632B"/>
    <w:rsid w:val="00D167EB"/>
    <w:rsid w:val="00D210AE"/>
    <w:rsid w:val="00D21373"/>
    <w:rsid w:val="00D22153"/>
    <w:rsid w:val="00D22840"/>
    <w:rsid w:val="00D3006F"/>
    <w:rsid w:val="00D34D5F"/>
    <w:rsid w:val="00D3668B"/>
    <w:rsid w:val="00D40C76"/>
    <w:rsid w:val="00D41427"/>
    <w:rsid w:val="00D41C73"/>
    <w:rsid w:val="00D45DC0"/>
    <w:rsid w:val="00D525D6"/>
    <w:rsid w:val="00D54BDB"/>
    <w:rsid w:val="00D56FC5"/>
    <w:rsid w:val="00D57481"/>
    <w:rsid w:val="00D61E0D"/>
    <w:rsid w:val="00D61E4A"/>
    <w:rsid w:val="00D71EA9"/>
    <w:rsid w:val="00D776C9"/>
    <w:rsid w:val="00D800FD"/>
    <w:rsid w:val="00D82ADE"/>
    <w:rsid w:val="00D86C00"/>
    <w:rsid w:val="00D87784"/>
    <w:rsid w:val="00D90BAE"/>
    <w:rsid w:val="00D95902"/>
    <w:rsid w:val="00D96A50"/>
    <w:rsid w:val="00DA01B0"/>
    <w:rsid w:val="00DA20BD"/>
    <w:rsid w:val="00DA48D1"/>
    <w:rsid w:val="00DA6783"/>
    <w:rsid w:val="00DA6BB0"/>
    <w:rsid w:val="00DB1ACB"/>
    <w:rsid w:val="00DB1F7A"/>
    <w:rsid w:val="00DB40A3"/>
    <w:rsid w:val="00DB52C8"/>
    <w:rsid w:val="00DB5BF3"/>
    <w:rsid w:val="00DB5EFD"/>
    <w:rsid w:val="00DC0015"/>
    <w:rsid w:val="00DC2D07"/>
    <w:rsid w:val="00DC4C87"/>
    <w:rsid w:val="00DC6439"/>
    <w:rsid w:val="00DD149F"/>
    <w:rsid w:val="00DD42E6"/>
    <w:rsid w:val="00DD5403"/>
    <w:rsid w:val="00DD6838"/>
    <w:rsid w:val="00DE000B"/>
    <w:rsid w:val="00DE0973"/>
    <w:rsid w:val="00DE4B54"/>
    <w:rsid w:val="00DE67DA"/>
    <w:rsid w:val="00DF0F0E"/>
    <w:rsid w:val="00DF2083"/>
    <w:rsid w:val="00DF25F0"/>
    <w:rsid w:val="00DF560B"/>
    <w:rsid w:val="00E00D3A"/>
    <w:rsid w:val="00E037B3"/>
    <w:rsid w:val="00E06CB5"/>
    <w:rsid w:val="00E07603"/>
    <w:rsid w:val="00E10680"/>
    <w:rsid w:val="00E1335E"/>
    <w:rsid w:val="00E14082"/>
    <w:rsid w:val="00E15F27"/>
    <w:rsid w:val="00E1680F"/>
    <w:rsid w:val="00E2398A"/>
    <w:rsid w:val="00E24A09"/>
    <w:rsid w:val="00E24A65"/>
    <w:rsid w:val="00E256E5"/>
    <w:rsid w:val="00E33EBC"/>
    <w:rsid w:val="00E34738"/>
    <w:rsid w:val="00E34764"/>
    <w:rsid w:val="00E35279"/>
    <w:rsid w:val="00E359FF"/>
    <w:rsid w:val="00E36FA2"/>
    <w:rsid w:val="00E4103B"/>
    <w:rsid w:val="00E431C1"/>
    <w:rsid w:val="00E44C34"/>
    <w:rsid w:val="00E46E53"/>
    <w:rsid w:val="00E5120B"/>
    <w:rsid w:val="00E52690"/>
    <w:rsid w:val="00E54CA7"/>
    <w:rsid w:val="00E55485"/>
    <w:rsid w:val="00E57AD8"/>
    <w:rsid w:val="00E64D86"/>
    <w:rsid w:val="00E6525F"/>
    <w:rsid w:val="00E75C36"/>
    <w:rsid w:val="00E766BD"/>
    <w:rsid w:val="00E76A0B"/>
    <w:rsid w:val="00E77A14"/>
    <w:rsid w:val="00E9117E"/>
    <w:rsid w:val="00E92D02"/>
    <w:rsid w:val="00E95958"/>
    <w:rsid w:val="00EA0454"/>
    <w:rsid w:val="00EA0BF9"/>
    <w:rsid w:val="00EA69A9"/>
    <w:rsid w:val="00EA7623"/>
    <w:rsid w:val="00EB51C6"/>
    <w:rsid w:val="00EB5721"/>
    <w:rsid w:val="00EB636E"/>
    <w:rsid w:val="00EB7C27"/>
    <w:rsid w:val="00EC2357"/>
    <w:rsid w:val="00EC34A0"/>
    <w:rsid w:val="00EC75D3"/>
    <w:rsid w:val="00ED2B12"/>
    <w:rsid w:val="00ED3831"/>
    <w:rsid w:val="00EE357C"/>
    <w:rsid w:val="00EE37EA"/>
    <w:rsid w:val="00EE537D"/>
    <w:rsid w:val="00EE554C"/>
    <w:rsid w:val="00EE59AE"/>
    <w:rsid w:val="00EF30BB"/>
    <w:rsid w:val="00EF4C26"/>
    <w:rsid w:val="00F0107E"/>
    <w:rsid w:val="00F01C47"/>
    <w:rsid w:val="00F041AD"/>
    <w:rsid w:val="00F0494B"/>
    <w:rsid w:val="00F067A2"/>
    <w:rsid w:val="00F10418"/>
    <w:rsid w:val="00F1057D"/>
    <w:rsid w:val="00F11F5E"/>
    <w:rsid w:val="00F13171"/>
    <w:rsid w:val="00F16355"/>
    <w:rsid w:val="00F2104C"/>
    <w:rsid w:val="00F27528"/>
    <w:rsid w:val="00F36A1B"/>
    <w:rsid w:val="00F379C9"/>
    <w:rsid w:val="00F41C0A"/>
    <w:rsid w:val="00F478E1"/>
    <w:rsid w:val="00F47D0C"/>
    <w:rsid w:val="00F5055B"/>
    <w:rsid w:val="00F50FED"/>
    <w:rsid w:val="00F51576"/>
    <w:rsid w:val="00F5311D"/>
    <w:rsid w:val="00F57B1B"/>
    <w:rsid w:val="00F62CAD"/>
    <w:rsid w:val="00F64C53"/>
    <w:rsid w:val="00F669B6"/>
    <w:rsid w:val="00F66AC3"/>
    <w:rsid w:val="00F70253"/>
    <w:rsid w:val="00F711DD"/>
    <w:rsid w:val="00F7176A"/>
    <w:rsid w:val="00F72AD5"/>
    <w:rsid w:val="00F74A83"/>
    <w:rsid w:val="00F76207"/>
    <w:rsid w:val="00F7631C"/>
    <w:rsid w:val="00F77F71"/>
    <w:rsid w:val="00F81A0B"/>
    <w:rsid w:val="00F87B83"/>
    <w:rsid w:val="00F93E79"/>
    <w:rsid w:val="00F952F5"/>
    <w:rsid w:val="00F95B4F"/>
    <w:rsid w:val="00FA0966"/>
    <w:rsid w:val="00FA2BAF"/>
    <w:rsid w:val="00FA3417"/>
    <w:rsid w:val="00FA3BC1"/>
    <w:rsid w:val="00FA4D67"/>
    <w:rsid w:val="00FA6A91"/>
    <w:rsid w:val="00FA797E"/>
    <w:rsid w:val="00FB0674"/>
    <w:rsid w:val="00FB4289"/>
    <w:rsid w:val="00FB5387"/>
    <w:rsid w:val="00FC0D55"/>
    <w:rsid w:val="00FC4CAB"/>
    <w:rsid w:val="00FC772A"/>
    <w:rsid w:val="00FD0F8C"/>
    <w:rsid w:val="00FD1A8D"/>
    <w:rsid w:val="00FD5C18"/>
    <w:rsid w:val="00FE03CB"/>
    <w:rsid w:val="00FE1FE5"/>
    <w:rsid w:val="00FE2ADB"/>
    <w:rsid w:val="00FE4174"/>
    <w:rsid w:val="00FE56AF"/>
    <w:rsid w:val="00FE7581"/>
    <w:rsid w:val="00FF27E3"/>
    <w:rsid w:val="00FF4818"/>
    <w:rsid w:val="00FF6A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31F2A"/>
  <w15:chartTrackingRefBased/>
  <w15:docId w15:val="{9D042F1C-6041-47E5-9B77-D7F5A497D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ontserrat" w:eastAsiaTheme="minorHAnsi" w:hAnsi="Montserrat"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3DC3"/>
  </w:style>
  <w:style w:type="paragraph" w:styleId="Heading1">
    <w:name w:val="heading 1"/>
    <w:basedOn w:val="Normal"/>
    <w:next w:val="Normal"/>
    <w:link w:val="Heading1Char"/>
    <w:uiPriority w:val="9"/>
    <w:qFormat/>
    <w:rsid w:val="0057578D"/>
    <w:pPr>
      <w:keepNext/>
      <w:spacing w:after="0" w:line="240" w:lineRule="auto"/>
      <w:outlineLvl w:val="0"/>
    </w:pPr>
    <w:rPr>
      <w:rFonts w:ascii="Times New Roman" w:eastAsia="Times New Roman" w:hAnsi="Times New Roman" w:cs="Times New Roman"/>
      <w:b/>
      <w:szCs w:val="24"/>
      <w:lang w:val="en"/>
    </w:rPr>
  </w:style>
  <w:style w:type="paragraph" w:styleId="Heading2">
    <w:name w:val="heading 2"/>
    <w:basedOn w:val="Normal"/>
    <w:next w:val="Normal"/>
    <w:link w:val="Heading2Char"/>
    <w:unhideWhenUsed/>
    <w:qFormat/>
    <w:rsid w:val="008F07B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21CA6"/>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next w:val="Normal-noindent"/>
    <w:link w:val="Heading4Char"/>
    <w:qFormat/>
    <w:rsid w:val="006101C0"/>
    <w:pPr>
      <w:keepNext/>
      <w:widowControl w:val="0"/>
      <w:suppressAutoHyphens/>
      <w:spacing w:before="230" w:after="40" w:line="270" w:lineRule="exact"/>
      <w:jc w:val="center"/>
      <w:outlineLvl w:val="3"/>
    </w:pPr>
    <w:rPr>
      <w:rFonts w:ascii="Georgia" w:eastAsia="SimSun" w:hAnsi="Georgia" w:cs="Times New Roman"/>
      <w:spacing w:val="-3"/>
      <w:sz w:val="20"/>
      <w:szCs w:val="20"/>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1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11F8"/>
  </w:style>
  <w:style w:type="paragraph" w:styleId="Footer">
    <w:name w:val="footer"/>
    <w:basedOn w:val="Normal"/>
    <w:link w:val="FooterChar"/>
    <w:uiPriority w:val="99"/>
    <w:unhideWhenUsed/>
    <w:rsid w:val="003911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11F8"/>
  </w:style>
  <w:style w:type="paragraph" w:styleId="BalloonText">
    <w:name w:val="Balloon Text"/>
    <w:basedOn w:val="Normal"/>
    <w:link w:val="BalloonTextChar"/>
    <w:uiPriority w:val="99"/>
    <w:semiHidden/>
    <w:unhideWhenUsed/>
    <w:rsid w:val="006A02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02AD"/>
    <w:rPr>
      <w:rFonts w:ascii="Segoe UI" w:hAnsi="Segoe UI" w:cs="Segoe UI"/>
      <w:sz w:val="18"/>
      <w:szCs w:val="18"/>
    </w:rPr>
  </w:style>
  <w:style w:type="character" w:styleId="CommentReference">
    <w:name w:val="annotation reference"/>
    <w:basedOn w:val="DefaultParagraphFont"/>
    <w:uiPriority w:val="99"/>
    <w:unhideWhenUsed/>
    <w:rsid w:val="00880912"/>
    <w:rPr>
      <w:sz w:val="16"/>
      <w:szCs w:val="16"/>
    </w:rPr>
  </w:style>
  <w:style w:type="paragraph" w:styleId="CommentText">
    <w:name w:val="annotation text"/>
    <w:basedOn w:val="Normal"/>
    <w:link w:val="CommentTextChar"/>
    <w:uiPriority w:val="99"/>
    <w:unhideWhenUsed/>
    <w:rsid w:val="00880912"/>
    <w:pPr>
      <w:spacing w:after="0" w:line="240" w:lineRule="auto"/>
    </w:pPr>
    <w:rPr>
      <w:rFonts w:ascii="Myriad Pro" w:eastAsia="Times New Roman" w:hAnsi="Myriad Pro" w:cs="Times New Roman"/>
      <w:sz w:val="20"/>
      <w:szCs w:val="20"/>
      <w:lang w:val="en-GB"/>
    </w:rPr>
  </w:style>
  <w:style w:type="character" w:customStyle="1" w:styleId="CommentTextChar">
    <w:name w:val="Comment Text Char"/>
    <w:basedOn w:val="DefaultParagraphFont"/>
    <w:link w:val="CommentText"/>
    <w:uiPriority w:val="99"/>
    <w:rsid w:val="00880912"/>
    <w:rPr>
      <w:rFonts w:ascii="Myriad Pro" w:eastAsia="Times New Roman" w:hAnsi="Myriad Pro" w:cs="Times New Roman"/>
      <w:sz w:val="20"/>
      <w:szCs w:val="20"/>
      <w:lang w:val="en-GB"/>
    </w:rPr>
  </w:style>
  <w:style w:type="character" w:styleId="Hyperlink">
    <w:name w:val="Hyperlink"/>
    <w:uiPriority w:val="99"/>
    <w:unhideWhenUsed/>
    <w:rsid w:val="00880912"/>
    <w:rPr>
      <w:color w:val="0000FF"/>
      <w:u w:val="single"/>
    </w:rPr>
  </w:style>
  <w:style w:type="character" w:styleId="Strong">
    <w:name w:val="Strong"/>
    <w:basedOn w:val="DefaultParagraphFont"/>
    <w:uiPriority w:val="22"/>
    <w:qFormat/>
    <w:rsid w:val="00F0494B"/>
    <w:rPr>
      <w:b/>
      <w:bCs/>
    </w:rPr>
  </w:style>
  <w:style w:type="paragraph" w:styleId="NormalWeb">
    <w:name w:val="Normal (Web)"/>
    <w:basedOn w:val="Normal"/>
    <w:uiPriority w:val="99"/>
    <w:unhideWhenUsed/>
    <w:rsid w:val="00F0494B"/>
    <w:pPr>
      <w:spacing w:before="100" w:beforeAutospacing="1" w:after="100" w:afterAutospacing="1" w:line="240" w:lineRule="auto"/>
    </w:pPr>
    <w:rPr>
      <w:rFonts w:ascii="Times New Roman" w:eastAsia="Times New Roman" w:hAnsi="Times New Roman" w:cs="Times New Roman"/>
      <w:szCs w:val="24"/>
    </w:rPr>
  </w:style>
  <w:style w:type="character" w:customStyle="1" w:styleId="apple-converted-space">
    <w:name w:val="apple-converted-space"/>
    <w:basedOn w:val="DefaultParagraphFont"/>
    <w:rsid w:val="00F0494B"/>
  </w:style>
  <w:style w:type="paragraph" w:styleId="NoSpacing">
    <w:name w:val="No Spacing"/>
    <w:basedOn w:val="Normal"/>
    <w:uiPriority w:val="1"/>
    <w:qFormat/>
    <w:rsid w:val="00CF4B46"/>
    <w:pPr>
      <w:spacing w:after="0" w:line="240" w:lineRule="auto"/>
    </w:pPr>
    <w:rPr>
      <w:rFonts w:ascii="Calibri" w:hAnsi="Calibri" w:cs="Times New Roman"/>
      <w:sz w:val="22"/>
    </w:rPr>
  </w:style>
  <w:style w:type="paragraph" w:customStyle="1" w:styleId="gmail-msolistparagraph">
    <w:name w:val="gmail-msolistparagraph"/>
    <w:basedOn w:val="Normal"/>
    <w:rsid w:val="008A5B78"/>
    <w:pPr>
      <w:spacing w:before="100" w:beforeAutospacing="1" w:after="100" w:afterAutospacing="1" w:line="240" w:lineRule="auto"/>
    </w:pPr>
    <w:rPr>
      <w:rFonts w:ascii="Calibri" w:hAnsi="Calibri" w:cs="Times New Roman"/>
      <w:sz w:val="22"/>
    </w:rPr>
  </w:style>
  <w:style w:type="paragraph" w:styleId="ListParagraph">
    <w:name w:val="List Paragraph"/>
    <w:aliases w:val="List Paragraph (numbered (a)),Naslov 1,Table of contents numbered,Foot note,Bullet Points,Liste Paragraf,lp1,List 100s,WB Para,Bullets,References,123 List Paragraph,List Paragraph1,Celula,Normal 2,List_Paragraph,Multilevel para_II,Dot pt"/>
    <w:basedOn w:val="Normal"/>
    <w:link w:val="ListParagraphChar"/>
    <w:uiPriority w:val="34"/>
    <w:qFormat/>
    <w:rsid w:val="0057578D"/>
    <w:pPr>
      <w:spacing w:after="0" w:line="240" w:lineRule="auto"/>
      <w:ind w:left="720"/>
      <w:contextualSpacing/>
    </w:pPr>
    <w:rPr>
      <w:rFonts w:ascii="Times New Roman" w:eastAsia="Times New Roman" w:hAnsi="Times New Roman" w:cs="Times New Roman"/>
      <w:szCs w:val="24"/>
      <w:lang w:val="en"/>
    </w:rPr>
  </w:style>
  <w:style w:type="character" w:customStyle="1" w:styleId="Heading1Char">
    <w:name w:val="Heading 1 Char"/>
    <w:basedOn w:val="DefaultParagraphFont"/>
    <w:link w:val="Heading1"/>
    <w:uiPriority w:val="9"/>
    <w:rsid w:val="0057578D"/>
    <w:rPr>
      <w:rFonts w:ascii="Times New Roman" w:eastAsia="Times New Roman" w:hAnsi="Times New Roman" w:cs="Times New Roman"/>
      <w:b/>
      <w:szCs w:val="24"/>
      <w:lang w:val="en"/>
    </w:rPr>
  </w:style>
  <w:style w:type="paragraph" w:styleId="CommentSubject">
    <w:name w:val="annotation subject"/>
    <w:basedOn w:val="CommentText"/>
    <w:next w:val="CommentText"/>
    <w:link w:val="CommentSubjectChar"/>
    <w:uiPriority w:val="99"/>
    <w:semiHidden/>
    <w:unhideWhenUsed/>
    <w:rsid w:val="00FD1A8D"/>
    <w:pPr>
      <w:spacing w:after="160"/>
    </w:pPr>
    <w:rPr>
      <w:rFonts w:ascii="Montserrat" w:eastAsiaTheme="minorHAnsi" w:hAnsi="Montserrat" w:cstheme="minorBidi"/>
      <w:b/>
      <w:bCs/>
      <w:lang w:val="en-US"/>
    </w:rPr>
  </w:style>
  <w:style w:type="character" w:customStyle="1" w:styleId="CommentSubjectChar">
    <w:name w:val="Comment Subject Char"/>
    <w:basedOn w:val="CommentTextChar"/>
    <w:link w:val="CommentSubject"/>
    <w:uiPriority w:val="99"/>
    <w:semiHidden/>
    <w:rsid w:val="00FD1A8D"/>
    <w:rPr>
      <w:rFonts w:ascii="Myriad Pro" w:eastAsia="Times New Roman" w:hAnsi="Myriad Pro" w:cs="Times New Roman"/>
      <w:b/>
      <w:bCs/>
      <w:sz w:val="20"/>
      <w:szCs w:val="20"/>
      <w:lang w:val="en-GB"/>
    </w:rPr>
  </w:style>
  <w:style w:type="table" w:customStyle="1" w:styleId="GridTable1Light-Accent11">
    <w:name w:val="Grid Table 1 Light - Accent 11"/>
    <w:basedOn w:val="TableNormal"/>
    <w:uiPriority w:val="46"/>
    <w:rsid w:val="005E50BA"/>
    <w:pPr>
      <w:pBdr>
        <w:top w:val="nil"/>
        <w:left w:val="nil"/>
        <w:bottom w:val="nil"/>
        <w:right w:val="nil"/>
        <w:between w:val="nil"/>
        <w:bar w:val="nil"/>
      </w:pBdr>
      <w:spacing w:after="0" w:line="240" w:lineRule="auto"/>
      <w:jc w:val="center"/>
    </w:pPr>
    <w:rPr>
      <w:rFonts w:ascii="Times New Roman" w:eastAsia="Arial Unicode MS" w:hAnsi="Times New Roman" w:cs="Times New Roman"/>
      <w:sz w:val="20"/>
      <w:szCs w:val="20"/>
      <w:bdr w:val="nil"/>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Default">
    <w:name w:val="Default"/>
    <w:uiPriority w:val="99"/>
    <w:rsid w:val="00457E6B"/>
    <w:pPr>
      <w:autoSpaceDE w:val="0"/>
      <w:autoSpaceDN w:val="0"/>
      <w:adjustRightInd w:val="0"/>
      <w:spacing w:after="0" w:line="240" w:lineRule="auto"/>
    </w:pPr>
    <w:rPr>
      <w:rFonts w:ascii="Calibri" w:hAnsi="Calibri" w:cs="Calibri"/>
      <w:color w:val="000000"/>
      <w:szCs w:val="24"/>
    </w:rPr>
  </w:style>
  <w:style w:type="character" w:customStyle="1" w:styleId="Heading2Char">
    <w:name w:val="Heading 2 Char"/>
    <w:basedOn w:val="DefaultParagraphFont"/>
    <w:link w:val="Heading2"/>
    <w:rsid w:val="008F07B6"/>
    <w:rPr>
      <w:rFonts w:asciiTheme="majorHAnsi" w:eastAsiaTheme="majorEastAsia" w:hAnsiTheme="majorHAnsi" w:cstheme="majorBidi"/>
      <w:color w:val="2E74B5" w:themeColor="accent1" w:themeShade="BF"/>
      <w:sz w:val="26"/>
      <w:szCs w:val="26"/>
    </w:rPr>
  </w:style>
  <w:style w:type="paragraph" w:styleId="FootnoteText">
    <w:name w:val="footnote text"/>
    <w:aliases w:val="Footnote Text Char Char Char,Footnote Text Char Char,Char Char Char,single space,ft,ft Char Char Char,ft Char Char,Fußnote,Footnote Text Char1,Footnote Text Char Char Char Char Char Char Char Char,Footnote Text Char Char Char Char1 Char,fn"/>
    <w:basedOn w:val="Normal"/>
    <w:link w:val="FootnoteTextChar"/>
    <w:unhideWhenUsed/>
    <w:qFormat/>
    <w:rsid w:val="00F95B4F"/>
    <w:pPr>
      <w:spacing w:after="0" w:line="240" w:lineRule="auto"/>
      <w:ind w:firstLine="709"/>
      <w:jc w:val="both"/>
    </w:pPr>
    <w:rPr>
      <w:rFonts w:ascii="Times New Roman" w:eastAsia="Times New Roman" w:hAnsi="Times New Roman" w:cs="Times New Roman"/>
      <w:bCs/>
      <w:sz w:val="20"/>
      <w:szCs w:val="20"/>
      <w:lang w:val="en-GB"/>
    </w:rPr>
  </w:style>
  <w:style w:type="character" w:customStyle="1" w:styleId="FootnoteTextChar">
    <w:name w:val="Footnote Text Char"/>
    <w:aliases w:val="Footnote Text Char Char Char Char,Footnote Text Char Char Char1,Char Char Char Char,single space Char,ft Char,ft Char Char Char Char,ft Char Char Char1,Fußnote Char,Footnote Text Char1 Char,Footnote Text Char Char Char Char1 Char Char"/>
    <w:basedOn w:val="DefaultParagraphFont"/>
    <w:link w:val="FootnoteText"/>
    <w:rsid w:val="00F95B4F"/>
    <w:rPr>
      <w:rFonts w:ascii="Times New Roman" w:eastAsia="Times New Roman" w:hAnsi="Times New Roman" w:cs="Times New Roman"/>
      <w:bCs/>
      <w:sz w:val="20"/>
      <w:szCs w:val="20"/>
      <w:lang w:val="en-GB"/>
    </w:rPr>
  </w:style>
  <w:style w:type="character" w:styleId="FootnoteReference">
    <w:name w:val="footnote reference"/>
    <w:aliases w:val="ftref,BVI fnr,Footnote za GI,Footnotes refss,16 Point,Superscript 6 Point,Footnote Reference Number,nota pié di pagina,Times 10 Point,Exposant 3 Point,Footnote symbol,Footnote reference number,EN Footnote Reference,note TESI,Ref,4_G"/>
    <w:link w:val="BVIfnrChar"/>
    <w:uiPriority w:val="99"/>
    <w:unhideWhenUsed/>
    <w:qFormat/>
    <w:rsid w:val="00F95B4F"/>
    <w:rPr>
      <w:vertAlign w:val="superscript"/>
    </w:rPr>
  </w:style>
  <w:style w:type="paragraph" w:customStyle="1" w:styleId="BVIfnrChar">
    <w:name w:val="BVI fnr Char"/>
    <w:aliases w:val="Footnotes refss Char,ftref Char,16 Point Char,Superscript 6 Point Char,Footnote Reference Number Char,nota pié di pagina Char,Times 10 Point Char, Exposant 3 Point Char,Footnote symbol Char,Footnote reference number Char"/>
    <w:basedOn w:val="Normal"/>
    <w:link w:val="FootnoteReference"/>
    <w:uiPriority w:val="99"/>
    <w:rsid w:val="00F95B4F"/>
    <w:pPr>
      <w:spacing w:line="240" w:lineRule="exact"/>
    </w:pPr>
    <w:rPr>
      <w:vertAlign w:val="superscript"/>
    </w:rPr>
  </w:style>
  <w:style w:type="paragraph" w:customStyle="1" w:styleId="Char2">
    <w:name w:val="Char2"/>
    <w:basedOn w:val="Normal"/>
    <w:uiPriority w:val="99"/>
    <w:qFormat/>
    <w:rsid w:val="005C7440"/>
    <w:pPr>
      <w:spacing w:line="240" w:lineRule="exact"/>
    </w:pPr>
    <w:rPr>
      <w:rFonts w:ascii="Times New Roman" w:eastAsia="Times New Roman" w:hAnsi="Times New Roman" w:cs="Times New Roman"/>
      <w:sz w:val="20"/>
      <w:szCs w:val="20"/>
      <w:vertAlign w:val="superscript"/>
    </w:rPr>
  </w:style>
  <w:style w:type="character" w:customStyle="1" w:styleId="Heading3Char">
    <w:name w:val="Heading 3 Char"/>
    <w:basedOn w:val="DefaultParagraphFont"/>
    <w:link w:val="Heading3"/>
    <w:uiPriority w:val="9"/>
    <w:semiHidden/>
    <w:rsid w:val="00C21CA6"/>
    <w:rPr>
      <w:rFonts w:asciiTheme="majorHAnsi" w:eastAsiaTheme="majorEastAsia" w:hAnsiTheme="majorHAnsi" w:cstheme="majorBidi"/>
      <w:color w:val="1F4D78" w:themeColor="accent1" w:themeShade="7F"/>
      <w:szCs w:val="24"/>
    </w:rPr>
  </w:style>
  <w:style w:type="character" w:customStyle="1" w:styleId="StyleArialNarrow">
    <w:name w:val="Style Arial Narrow"/>
    <w:basedOn w:val="DefaultParagraphFont"/>
    <w:uiPriority w:val="99"/>
    <w:rsid w:val="00C21CA6"/>
    <w:rPr>
      <w:rFonts w:ascii="Arial Narrow" w:hAnsi="Arial Narrow" w:cs="Arial Narrow"/>
    </w:rPr>
  </w:style>
  <w:style w:type="character" w:customStyle="1" w:styleId="Heading4Char">
    <w:name w:val="Heading 4 Char"/>
    <w:basedOn w:val="DefaultParagraphFont"/>
    <w:link w:val="Heading4"/>
    <w:rsid w:val="006101C0"/>
    <w:rPr>
      <w:rFonts w:ascii="Georgia" w:eastAsia="SimSun" w:hAnsi="Georgia" w:cs="Times New Roman"/>
      <w:spacing w:val="-3"/>
      <w:sz w:val="20"/>
      <w:szCs w:val="20"/>
      <w:lang w:val="en-GB" w:eastAsia="ar-SA"/>
    </w:rPr>
  </w:style>
  <w:style w:type="numbering" w:customStyle="1" w:styleId="NoList1">
    <w:name w:val="No List1"/>
    <w:next w:val="NoList"/>
    <w:uiPriority w:val="99"/>
    <w:semiHidden/>
    <w:unhideWhenUsed/>
    <w:rsid w:val="006101C0"/>
  </w:style>
  <w:style w:type="paragraph" w:customStyle="1" w:styleId="HeaderFooter">
    <w:name w:val="Header &amp; Footer"/>
    <w:rsid w:val="006101C0"/>
    <w:pPr>
      <w:pBdr>
        <w:top w:val="nil"/>
        <w:left w:val="nil"/>
        <w:bottom w:val="nil"/>
        <w:right w:val="nil"/>
        <w:between w:val="nil"/>
        <w:bar w:val="nil"/>
      </w:pBdr>
      <w:tabs>
        <w:tab w:val="right" w:pos="9020"/>
      </w:tabs>
      <w:spacing w:after="0" w:line="240" w:lineRule="auto"/>
      <w:jc w:val="center"/>
    </w:pPr>
    <w:rPr>
      <w:rFonts w:ascii="Helvetica" w:eastAsia="Arial Unicode MS" w:hAnsi="Helvetica" w:cs="Arial Unicode MS"/>
      <w:color w:val="000000"/>
      <w:szCs w:val="24"/>
      <w:bdr w:val="nil"/>
    </w:rPr>
  </w:style>
  <w:style w:type="paragraph" w:customStyle="1" w:styleId="Body">
    <w:name w:val="Body"/>
    <w:rsid w:val="006101C0"/>
    <w:pPr>
      <w:pBdr>
        <w:top w:val="nil"/>
        <w:left w:val="nil"/>
        <w:bottom w:val="nil"/>
        <w:right w:val="nil"/>
        <w:between w:val="nil"/>
        <w:bar w:val="nil"/>
      </w:pBdr>
      <w:spacing w:after="0" w:line="240" w:lineRule="auto"/>
      <w:jc w:val="center"/>
    </w:pPr>
    <w:rPr>
      <w:rFonts w:ascii="Calibri" w:eastAsia="Calibri" w:hAnsi="Calibri" w:cs="Calibri"/>
      <w:color w:val="000000"/>
      <w:sz w:val="22"/>
      <w:u w:color="000000"/>
      <w:bdr w:val="nil"/>
    </w:rPr>
  </w:style>
  <w:style w:type="character" w:customStyle="1" w:styleId="Link">
    <w:name w:val="Link"/>
    <w:rsid w:val="006101C0"/>
    <w:rPr>
      <w:color w:val="0000FF"/>
      <w:u w:val="single" w:color="0000FF"/>
    </w:rPr>
  </w:style>
  <w:style w:type="character" w:customStyle="1" w:styleId="Hyperlink0">
    <w:name w:val="Hyperlink.0"/>
    <w:basedOn w:val="Link"/>
    <w:rsid w:val="006101C0"/>
    <w:rPr>
      <w:color w:val="0000FF"/>
      <w:u w:val="single" w:color="0000FF"/>
      <w:shd w:val="clear" w:color="auto" w:fill="FFFFFF"/>
    </w:rPr>
  </w:style>
  <w:style w:type="numbering" w:customStyle="1" w:styleId="ImportedStyle2">
    <w:name w:val="Imported Style 2"/>
    <w:rsid w:val="006101C0"/>
    <w:pPr>
      <w:numPr>
        <w:numId w:val="10"/>
      </w:numPr>
    </w:pPr>
  </w:style>
  <w:style w:type="paragraph" w:styleId="TOC1">
    <w:name w:val="toc 1"/>
    <w:basedOn w:val="Normal"/>
    <w:next w:val="Normal"/>
    <w:autoRedefine/>
    <w:uiPriority w:val="39"/>
    <w:unhideWhenUsed/>
    <w:qFormat/>
    <w:rsid w:val="006101C0"/>
    <w:pPr>
      <w:tabs>
        <w:tab w:val="right" w:leader="dot" w:pos="9607"/>
      </w:tabs>
      <w:spacing w:before="120" w:after="120" w:line="240" w:lineRule="auto"/>
      <w:jc w:val="center"/>
    </w:pPr>
    <w:rPr>
      <w:rFonts w:ascii="Calibri" w:eastAsia="Calibri" w:hAnsi="Calibri" w:cs="Times New Roman"/>
      <w:b/>
      <w:bCs/>
      <w:caps/>
      <w:noProof/>
      <w:sz w:val="20"/>
      <w:szCs w:val="20"/>
      <w:lang w:val="en-GB"/>
    </w:rPr>
  </w:style>
  <w:style w:type="character" w:customStyle="1" w:styleId="Hyperlink1">
    <w:name w:val="Hyperlink.1"/>
    <w:basedOn w:val="Link"/>
    <w:rsid w:val="006101C0"/>
    <w:rPr>
      <w:color w:val="0000FF"/>
      <w:sz w:val="22"/>
      <w:szCs w:val="22"/>
      <w:u w:val="single" w:color="0000FF"/>
    </w:rPr>
  </w:style>
  <w:style w:type="character" w:customStyle="1" w:styleId="Hyperlink2">
    <w:name w:val="Hyperlink.2"/>
    <w:basedOn w:val="Link"/>
    <w:rsid w:val="006101C0"/>
    <w:rPr>
      <w:rFonts w:ascii="Trebuchet MS" w:eastAsia="Trebuchet MS" w:hAnsi="Trebuchet MS" w:cs="Trebuchet MS"/>
      <w:b/>
      <w:bCs/>
      <w:color w:val="0000FF"/>
      <w:sz w:val="22"/>
      <w:szCs w:val="22"/>
      <w:u w:val="single" w:color="0000FF"/>
    </w:rPr>
  </w:style>
  <w:style w:type="paragraph" w:styleId="TOC2">
    <w:name w:val="toc 2"/>
    <w:basedOn w:val="Normal"/>
    <w:next w:val="Normal"/>
    <w:autoRedefine/>
    <w:uiPriority w:val="39"/>
    <w:unhideWhenUsed/>
    <w:qFormat/>
    <w:rsid w:val="006101C0"/>
    <w:pPr>
      <w:spacing w:after="0" w:line="240" w:lineRule="auto"/>
      <w:ind w:left="220"/>
      <w:jc w:val="center"/>
    </w:pPr>
    <w:rPr>
      <w:rFonts w:ascii="Calibri" w:eastAsia="Calibri" w:hAnsi="Calibri" w:cs="Times New Roman"/>
      <w:smallCaps/>
      <w:sz w:val="20"/>
      <w:szCs w:val="20"/>
      <w:lang w:val="en-GB"/>
    </w:rPr>
  </w:style>
  <w:style w:type="character" w:customStyle="1" w:styleId="Hyperlink3">
    <w:name w:val="Hyperlink.3"/>
    <w:basedOn w:val="Link"/>
    <w:rsid w:val="006101C0"/>
    <w:rPr>
      <w:color w:val="0000FF"/>
      <w:sz w:val="22"/>
      <w:szCs w:val="22"/>
      <w:u w:val="single" w:color="0000FF"/>
      <w:lang w:val="it-IT"/>
    </w:rPr>
  </w:style>
  <w:style w:type="character" w:customStyle="1" w:styleId="Hyperlink4">
    <w:name w:val="Hyperlink.4"/>
    <w:basedOn w:val="apple-converted-space"/>
    <w:rsid w:val="006101C0"/>
    <w:rPr>
      <w:sz w:val="20"/>
      <w:szCs w:val="20"/>
    </w:rPr>
  </w:style>
  <w:style w:type="character" w:customStyle="1" w:styleId="FootnoteReference1">
    <w:name w:val="Footnote Reference1"/>
    <w:rsid w:val="006101C0"/>
    <w:rPr>
      <w:color w:val="000000"/>
      <w:sz w:val="20"/>
      <w:vertAlign w:val="superscript"/>
    </w:rPr>
  </w:style>
  <w:style w:type="character" w:customStyle="1" w:styleId="Hyperlink5">
    <w:name w:val="Hyperlink.5"/>
    <w:basedOn w:val="Link"/>
    <w:rsid w:val="006101C0"/>
    <w:rPr>
      <w:color w:val="0000FF"/>
      <w:sz w:val="18"/>
      <w:szCs w:val="18"/>
      <w:u w:val="single" w:color="0000FF"/>
    </w:rPr>
  </w:style>
  <w:style w:type="character" w:customStyle="1" w:styleId="Hyperlink6">
    <w:name w:val="Hyperlink.6"/>
    <w:basedOn w:val="Link"/>
    <w:rsid w:val="006101C0"/>
    <w:rPr>
      <w:color w:val="0000FF"/>
      <w:sz w:val="18"/>
      <w:szCs w:val="18"/>
      <w:u w:val="single" w:color="0000FF"/>
      <w:lang w:val="de-DE"/>
    </w:rPr>
  </w:style>
  <w:style w:type="paragraph" w:customStyle="1" w:styleId="Pa12">
    <w:name w:val="Pa12"/>
    <w:basedOn w:val="Default"/>
    <w:next w:val="Default"/>
    <w:uiPriority w:val="99"/>
    <w:rsid w:val="006101C0"/>
    <w:pPr>
      <w:spacing w:line="191" w:lineRule="atLeast"/>
      <w:jc w:val="center"/>
    </w:pPr>
    <w:rPr>
      <w:rFonts w:ascii="Myriad Pro" w:eastAsia="Calibri" w:hAnsi="Myriad Pro" w:cs="Times New Roman"/>
      <w:color w:val="auto"/>
    </w:rPr>
  </w:style>
  <w:style w:type="numbering" w:customStyle="1" w:styleId="ImportedStyle3">
    <w:name w:val="Imported Style 3"/>
    <w:rsid w:val="006101C0"/>
    <w:pPr>
      <w:numPr>
        <w:numId w:val="11"/>
      </w:numPr>
    </w:pPr>
  </w:style>
  <w:style w:type="character" w:customStyle="1" w:styleId="Hyperlink7">
    <w:name w:val="Hyperlink.7"/>
    <w:basedOn w:val="apple-converted-space"/>
    <w:rsid w:val="006101C0"/>
    <w:rPr>
      <w:lang w:val="en-US"/>
    </w:rPr>
  </w:style>
  <w:style w:type="character" w:customStyle="1" w:styleId="Hyperlink8">
    <w:name w:val="Hyperlink.8"/>
    <w:basedOn w:val="apple-converted-space"/>
    <w:rsid w:val="006101C0"/>
    <w:rPr>
      <w:lang w:val="en-US"/>
    </w:rPr>
  </w:style>
  <w:style w:type="character" w:customStyle="1" w:styleId="Hyperlink9">
    <w:name w:val="Hyperlink.9"/>
    <w:basedOn w:val="Hyperlink"/>
    <w:rsid w:val="006101C0"/>
    <w:rPr>
      <w:color w:val="0000FF"/>
      <w:u w:val="single"/>
    </w:rPr>
  </w:style>
  <w:style w:type="character" w:customStyle="1" w:styleId="Hyperlink10">
    <w:name w:val="Hyperlink.10"/>
    <w:basedOn w:val="Hyperlink"/>
    <w:rsid w:val="006101C0"/>
    <w:rPr>
      <w:color w:val="0000FF"/>
      <w:u w:val="single"/>
    </w:rPr>
  </w:style>
  <w:style w:type="character" w:customStyle="1" w:styleId="Hyperlink11">
    <w:name w:val="Hyperlink.11"/>
    <w:basedOn w:val="Hyperlink"/>
    <w:rsid w:val="006101C0"/>
    <w:rPr>
      <w:color w:val="0000FF"/>
      <w:u w:val="single"/>
    </w:rPr>
  </w:style>
  <w:style w:type="numbering" w:customStyle="1" w:styleId="ImportedStyle4">
    <w:name w:val="Imported Style 4"/>
    <w:rsid w:val="006101C0"/>
    <w:pPr>
      <w:numPr>
        <w:numId w:val="12"/>
      </w:numPr>
    </w:pPr>
  </w:style>
  <w:style w:type="character" w:customStyle="1" w:styleId="Hyperlink12">
    <w:name w:val="Hyperlink.12"/>
    <w:basedOn w:val="Hyperlink"/>
    <w:rsid w:val="006101C0"/>
    <w:rPr>
      <w:color w:val="0000FF"/>
      <w:u w:val="single"/>
    </w:rPr>
  </w:style>
  <w:style w:type="numbering" w:customStyle="1" w:styleId="ImportedStyle5">
    <w:name w:val="Imported Style 5"/>
    <w:rsid w:val="006101C0"/>
    <w:pPr>
      <w:numPr>
        <w:numId w:val="13"/>
      </w:numPr>
    </w:pPr>
  </w:style>
  <w:style w:type="character" w:customStyle="1" w:styleId="Hyperlink13">
    <w:name w:val="Hyperlink.13"/>
    <w:basedOn w:val="Hyperlink"/>
    <w:rsid w:val="006101C0"/>
    <w:rPr>
      <w:color w:val="0000FF"/>
      <w:u w:val="single"/>
    </w:rPr>
  </w:style>
  <w:style w:type="character" w:customStyle="1" w:styleId="Hyperlink14">
    <w:name w:val="Hyperlink.14"/>
    <w:basedOn w:val="Link"/>
    <w:rsid w:val="006101C0"/>
    <w:rPr>
      <w:color w:val="000000"/>
      <w:u w:val="none" w:color="000000"/>
    </w:rPr>
  </w:style>
  <w:style w:type="character" w:customStyle="1" w:styleId="Hyperlink15">
    <w:name w:val="Hyperlink.15"/>
    <w:basedOn w:val="Hyperlink"/>
    <w:rsid w:val="006101C0"/>
    <w:rPr>
      <w:color w:val="0000FF"/>
      <w:u w:val="single"/>
    </w:rPr>
  </w:style>
  <w:style w:type="numbering" w:customStyle="1" w:styleId="ImportedStyle6">
    <w:name w:val="Imported Style 6"/>
    <w:rsid w:val="006101C0"/>
    <w:pPr>
      <w:numPr>
        <w:numId w:val="14"/>
      </w:numPr>
    </w:pPr>
  </w:style>
  <w:style w:type="numbering" w:customStyle="1" w:styleId="ImportedStyle7">
    <w:name w:val="Imported Style 7"/>
    <w:rsid w:val="006101C0"/>
    <w:pPr>
      <w:numPr>
        <w:numId w:val="15"/>
      </w:numPr>
    </w:pPr>
  </w:style>
  <w:style w:type="character" w:customStyle="1" w:styleId="Hyperlink16">
    <w:name w:val="Hyperlink.16"/>
    <w:basedOn w:val="Hyperlink"/>
    <w:rsid w:val="006101C0"/>
    <w:rPr>
      <w:color w:val="0000FF"/>
      <w:u w:val="single"/>
    </w:rPr>
  </w:style>
  <w:style w:type="character" w:customStyle="1" w:styleId="Hyperlink17">
    <w:name w:val="Hyperlink.17"/>
    <w:basedOn w:val="Hyperlink"/>
    <w:rsid w:val="006101C0"/>
    <w:rPr>
      <w:color w:val="0000FF"/>
      <w:u w:val="single"/>
    </w:rPr>
  </w:style>
  <w:style w:type="character" w:customStyle="1" w:styleId="Hyperlink18">
    <w:name w:val="Hyperlink.18"/>
    <w:basedOn w:val="Hyperlink"/>
    <w:rsid w:val="006101C0"/>
    <w:rPr>
      <w:color w:val="0000FF"/>
      <w:u w:val="single"/>
    </w:rPr>
  </w:style>
  <w:style w:type="character" w:customStyle="1" w:styleId="Hyperlink19">
    <w:name w:val="Hyperlink.19"/>
    <w:basedOn w:val="Hyperlink"/>
    <w:rsid w:val="006101C0"/>
    <w:rPr>
      <w:color w:val="0000FF"/>
      <w:u w:val="single"/>
    </w:rPr>
  </w:style>
  <w:style w:type="character" w:customStyle="1" w:styleId="Hyperlink20">
    <w:name w:val="Hyperlink.20"/>
    <w:basedOn w:val="Hyperlink"/>
    <w:rsid w:val="006101C0"/>
    <w:rPr>
      <w:color w:val="0000FF"/>
      <w:u w:val="single"/>
    </w:rPr>
  </w:style>
  <w:style w:type="character" w:customStyle="1" w:styleId="Hyperlink21">
    <w:name w:val="Hyperlink.21"/>
    <w:basedOn w:val="Hyperlink"/>
    <w:rsid w:val="006101C0"/>
    <w:rPr>
      <w:color w:val="0000FF"/>
      <w:u w:val="single"/>
    </w:rPr>
  </w:style>
  <w:style w:type="numbering" w:customStyle="1" w:styleId="ImportedStyle8">
    <w:name w:val="Imported Style 8"/>
    <w:rsid w:val="006101C0"/>
    <w:pPr>
      <w:numPr>
        <w:numId w:val="16"/>
      </w:numPr>
    </w:pPr>
  </w:style>
  <w:style w:type="numbering" w:customStyle="1" w:styleId="ImportedStyle9">
    <w:name w:val="Imported Style 9"/>
    <w:rsid w:val="006101C0"/>
    <w:pPr>
      <w:numPr>
        <w:numId w:val="17"/>
      </w:numPr>
    </w:pPr>
  </w:style>
  <w:style w:type="paragraph" w:customStyle="1" w:styleId="ColorfulList-Accent11">
    <w:name w:val="Colorful List - Accent 11"/>
    <w:basedOn w:val="Normal"/>
    <w:uiPriority w:val="99"/>
    <w:qFormat/>
    <w:rsid w:val="006101C0"/>
    <w:pPr>
      <w:spacing w:after="0" w:line="240" w:lineRule="auto"/>
      <w:ind w:left="720"/>
      <w:contextualSpacing/>
      <w:jc w:val="center"/>
    </w:pPr>
    <w:rPr>
      <w:rFonts w:ascii="Cambria" w:eastAsia="MS Minngs" w:hAnsi="Cambria" w:cs="Times New Roman"/>
      <w:szCs w:val="24"/>
      <w:lang w:val="en-GB"/>
    </w:rPr>
  </w:style>
  <w:style w:type="paragraph" w:customStyle="1" w:styleId="FootnoteTextA">
    <w:name w:val="Footnote Text A"/>
    <w:rsid w:val="006101C0"/>
    <w:pPr>
      <w:spacing w:after="200" w:line="240" w:lineRule="auto"/>
      <w:jc w:val="center"/>
    </w:pPr>
    <w:rPr>
      <w:rFonts w:ascii="Lucida Grande" w:eastAsia="ヒラギノ角ゴ Pro W3" w:hAnsi="Lucida Grande" w:cs="Times New Roman"/>
      <w:color w:val="000000"/>
      <w:szCs w:val="20"/>
      <w:lang w:eastAsia="en-GB"/>
    </w:rPr>
  </w:style>
  <w:style w:type="numbering" w:customStyle="1" w:styleId="ImportedStyle10">
    <w:name w:val="Imported Style 10"/>
    <w:rsid w:val="006101C0"/>
    <w:pPr>
      <w:numPr>
        <w:numId w:val="18"/>
      </w:numPr>
    </w:pPr>
  </w:style>
  <w:style w:type="numbering" w:customStyle="1" w:styleId="ImportedStyle11">
    <w:name w:val="Imported Style 11"/>
    <w:rsid w:val="006101C0"/>
    <w:pPr>
      <w:numPr>
        <w:numId w:val="19"/>
      </w:numPr>
    </w:pPr>
  </w:style>
  <w:style w:type="numbering" w:customStyle="1" w:styleId="ImportedStyle12">
    <w:name w:val="Imported Style 12"/>
    <w:rsid w:val="006101C0"/>
    <w:pPr>
      <w:numPr>
        <w:numId w:val="20"/>
      </w:numPr>
    </w:pPr>
  </w:style>
  <w:style w:type="numbering" w:customStyle="1" w:styleId="ImportedStyle13">
    <w:name w:val="Imported Style 13"/>
    <w:rsid w:val="006101C0"/>
    <w:pPr>
      <w:numPr>
        <w:numId w:val="21"/>
      </w:numPr>
    </w:pPr>
  </w:style>
  <w:style w:type="numbering" w:customStyle="1" w:styleId="ImportedStyle14">
    <w:name w:val="Imported Style 14"/>
    <w:rsid w:val="006101C0"/>
    <w:pPr>
      <w:numPr>
        <w:numId w:val="22"/>
      </w:numPr>
    </w:pPr>
  </w:style>
  <w:style w:type="character" w:customStyle="1" w:styleId="Hyperlink22">
    <w:name w:val="Hyperlink.22"/>
    <w:basedOn w:val="Hyperlink"/>
    <w:rsid w:val="006101C0"/>
    <w:rPr>
      <w:color w:val="0000FF"/>
      <w:u w:val="single"/>
    </w:rPr>
  </w:style>
  <w:style w:type="character" w:customStyle="1" w:styleId="Hyperlink23">
    <w:name w:val="Hyperlink.23"/>
    <w:basedOn w:val="Hyperlink"/>
    <w:rsid w:val="006101C0"/>
    <w:rPr>
      <w:color w:val="0000FF"/>
      <w:u w:val="single"/>
    </w:rPr>
  </w:style>
  <w:style w:type="numbering" w:customStyle="1" w:styleId="ImportedStyle15">
    <w:name w:val="Imported Style 15"/>
    <w:rsid w:val="006101C0"/>
    <w:pPr>
      <w:numPr>
        <w:numId w:val="23"/>
      </w:numPr>
    </w:pPr>
  </w:style>
  <w:style w:type="character" w:customStyle="1" w:styleId="Hyperlink24">
    <w:name w:val="Hyperlink.24"/>
    <w:basedOn w:val="apple-converted-space"/>
    <w:rsid w:val="006101C0"/>
    <w:rPr>
      <w:shd w:val="clear" w:color="auto" w:fill="FFFFFF"/>
    </w:rPr>
  </w:style>
  <w:style w:type="numbering" w:customStyle="1" w:styleId="ImportedStyle16">
    <w:name w:val="Imported Style 16"/>
    <w:rsid w:val="006101C0"/>
    <w:pPr>
      <w:numPr>
        <w:numId w:val="24"/>
      </w:numPr>
    </w:pPr>
  </w:style>
  <w:style w:type="numbering" w:customStyle="1" w:styleId="ImportedStyle17">
    <w:name w:val="Imported Style 17"/>
    <w:rsid w:val="006101C0"/>
    <w:pPr>
      <w:numPr>
        <w:numId w:val="25"/>
      </w:numPr>
    </w:pPr>
  </w:style>
  <w:style w:type="character" w:customStyle="1" w:styleId="Hyperlink25">
    <w:name w:val="Hyperlink.25"/>
    <w:basedOn w:val="Hyperlink"/>
    <w:rsid w:val="006101C0"/>
    <w:rPr>
      <w:color w:val="0000FF"/>
      <w:u w:val="single"/>
    </w:rPr>
  </w:style>
  <w:style w:type="character" w:customStyle="1" w:styleId="Hyperlink26">
    <w:name w:val="Hyperlink.26"/>
    <w:basedOn w:val="Hyperlink"/>
    <w:rsid w:val="006101C0"/>
    <w:rPr>
      <w:color w:val="0000FF"/>
      <w:u w:val="single"/>
    </w:rPr>
  </w:style>
  <w:style w:type="character" w:customStyle="1" w:styleId="Hyperlink27">
    <w:name w:val="Hyperlink.27"/>
    <w:basedOn w:val="Hyperlink"/>
    <w:rsid w:val="006101C0"/>
    <w:rPr>
      <w:color w:val="0000FF"/>
      <w:u w:val="single"/>
    </w:rPr>
  </w:style>
  <w:style w:type="numbering" w:customStyle="1" w:styleId="ImportedStyle18">
    <w:name w:val="Imported Style 18"/>
    <w:rsid w:val="006101C0"/>
    <w:pPr>
      <w:numPr>
        <w:numId w:val="26"/>
      </w:numPr>
    </w:pPr>
  </w:style>
  <w:style w:type="numbering" w:customStyle="1" w:styleId="ImportedStyle19">
    <w:name w:val="Imported Style 19"/>
    <w:rsid w:val="006101C0"/>
    <w:pPr>
      <w:numPr>
        <w:numId w:val="27"/>
      </w:numPr>
    </w:pPr>
  </w:style>
  <w:style w:type="paragraph" w:customStyle="1" w:styleId="Pa13">
    <w:name w:val="Pa13"/>
    <w:basedOn w:val="Default"/>
    <w:next w:val="Default"/>
    <w:uiPriority w:val="99"/>
    <w:rsid w:val="006101C0"/>
    <w:pPr>
      <w:spacing w:line="191" w:lineRule="atLeast"/>
      <w:jc w:val="center"/>
    </w:pPr>
    <w:rPr>
      <w:rFonts w:ascii="Myriad Pro" w:eastAsia="Calibri" w:hAnsi="Myriad Pro" w:cs="Times New Roman"/>
      <w:color w:val="auto"/>
    </w:rPr>
  </w:style>
  <w:style w:type="numbering" w:customStyle="1" w:styleId="ImportedStyle20">
    <w:name w:val="Imported Style 20"/>
    <w:rsid w:val="006101C0"/>
    <w:pPr>
      <w:numPr>
        <w:numId w:val="28"/>
      </w:numPr>
    </w:pPr>
  </w:style>
  <w:style w:type="numbering" w:customStyle="1" w:styleId="ImportedStyle21">
    <w:name w:val="Imported Style 21"/>
    <w:rsid w:val="006101C0"/>
    <w:pPr>
      <w:numPr>
        <w:numId w:val="29"/>
      </w:numPr>
    </w:pPr>
  </w:style>
  <w:style w:type="numbering" w:customStyle="1" w:styleId="ImportedStyle22">
    <w:name w:val="Imported Style 22"/>
    <w:rsid w:val="006101C0"/>
    <w:pPr>
      <w:numPr>
        <w:numId w:val="30"/>
      </w:numPr>
    </w:pPr>
  </w:style>
  <w:style w:type="numbering" w:customStyle="1" w:styleId="ImportedStyle23">
    <w:name w:val="Imported Style 23"/>
    <w:rsid w:val="006101C0"/>
    <w:pPr>
      <w:numPr>
        <w:numId w:val="31"/>
      </w:numPr>
    </w:pPr>
  </w:style>
  <w:style w:type="numbering" w:customStyle="1" w:styleId="ImportedStyle24">
    <w:name w:val="Imported Style 24"/>
    <w:rsid w:val="006101C0"/>
    <w:pPr>
      <w:numPr>
        <w:numId w:val="32"/>
      </w:numPr>
    </w:pPr>
  </w:style>
  <w:style w:type="numbering" w:customStyle="1" w:styleId="ImportedStyle25">
    <w:name w:val="Imported Style 25"/>
    <w:rsid w:val="006101C0"/>
    <w:pPr>
      <w:numPr>
        <w:numId w:val="33"/>
      </w:numPr>
    </w:pPr>
  </w:style>
  <w:style w:type="numbering" w:customStyle="1" w:styleId="ImportedStyle26">
    <w:name w:val="Imported Style 26"/>
    <w:rsid w:val="006101C0"/>
    <w:pPr>
      <w:numPr>
        <w:numId w:val="34"/>
      </w:numPr>
    </w:pPr>
  </w:style>
  <w:style w:type="numbering" w:customStyle="1" w:styleId="ImportedStyle27">
    <w:name w:val="Imported Style 27"/>
    <w:rsid w:val="006101C0"/>
    <w:pPr>
      <w:numPr>
        <w:numId w:val="35"/>
      </w:numPr>
    </w:pPr>
  </w:style>
  <w:style w:type="numbering" w:customStyle="1" w:styleId="ImportedStyle28">
    <w:name w:val="Imported Style 28"/>
    <w:rsid w:val="006101C0"/>
    <w:pPr>
      <w:numPr>
        <w:numId w:val="36"/>
      </w:numPr>
    </w:pPr>
  </w:style>
  <w:style w:type="numbering" w:customStyle="1" w:styleId="ImportedStyle29">
    <w:name w:val="Imported Style 29"/>
    <w:rsid w:val="006101C0"/>
    <w:pPr>
      <w:numPr>
        <w:numId w:val="37"/>
      </w:numPr>
    </w:pPr>
  </w:style>
  <w:style w:type="numbering" w:customStyle="1" w:styleId="ImportedStyle30">
    <w:name w:val="Imported Style 30"/>
    <w:rsid w:val="006101C0"/>
    <w:pPr>
      <w:numPr>
        <w:numId w:val="38"/>
      </w:numPr>
    </w:pPr>
  </w:style>
  <w:style w:type="numbering" w:customStyle="1" w:styleId="ImportedStyle31">
    <w:name w:val="Imported Style 31"/>
    <w:rsid w:val="006101C0"/>
    <w:pPr>
      <w:numPr>
        <w:numId w:val="39"/>
      </w:numPr>
    </w:pPr>
  </w:style>
  <w:style w:type="numbering" w:customStyle="1" w:styleId="ImportedStyle32">
    <w:name w:val="Imported Style 32"/>
    <w:rsid w:val="006101C0"/>
    <w:pPr>
      <w:numPr>
        <w:numId w:val="40"/>
      </w:numPr>
    </w:pPr>
  </w:style>
  <w:style w:type="paragraph" w:styleId="PlainText">
    <w:name w:val="Plain Text"/>
    <w:basedOn w:val="Normal"/>
    <w:link w:val="PlainTextChar"/>
    <w:uiPriority w:val="99"/>
    <w:semiHidden/>
    <w:unhideWhenUsed/>
    <w:rsid w:val="006101C0"/>
    <w:pPr>
      <w:spacing w:after="0" w:line="240" w:lineRule="auto"/>
      <w:jc w:val="center"/>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6101C0"/>
    <w:rPr>
      <w:rFonts w:ascii="Consolas" w:eastAsia="Calibri" w:hAnsi="Consolas" w:cs="Times New Roman"/>
      <w:sz w:val="21"/>
      <w:szCs w:val="21"/>
    </w:rPr>
  </w:style>
  <w:style w:type="numbering" w:customStyle="1" w:styleId="ImportedStyle35">
    <w:name w:val="Imported Style 35"/>
    <w:rsid w:val="006101C0"/>
    <w:pPr>
      <w:numPr>
        <w:numId w:val="41"/>
      </w:numPr>
    </w:pPr>
  </w:style>
  <w:style w:type="table" w:customStyle="1" w:styleId="TableGrid1">
    <w:name w:val="Table Grid1"/>
    <w:basedOn w:val="TableNormal"/>
    <w:next w:val="TableGrid"/>
    <w:uiPriority w:val="59"/>
    <w:rsid w:val="006101C0"/>
    <w:pPr>
      <w:spacing w:after="0" w:line="240" w:lineRule="auto"/>
      <w:jc w:val="center"/>
    </w:pPr>
    <w:rPr>
      <w:rFonts w:ascii="Helvetica" w:hAnsi="Helvetica"/>
      <w:sz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0">
    <w:name w:val="CM20"/>
    <w:basedOn w:val="Normal"/>
    <w:next w:val="Normal"/>
    <w:uiPriority w:val="99"/>
    <w:rsid w:val="006101C0"/>
    <w:pPr>
      <w:widowControl w:val="0"/>
      <w:autoSpaceDE w:val="0"/>
      <w:autoSpaceDN w:val="0"/>
      <w:adjustRightInd w:val="0"/>
      <w:spacing w:after="0" w:line="240" w:lineRule="auto"/>
      <w:jc w:val="center"/>
    </w:pPr>
    <w:rPr>
      <w:rFonts w:ascii="Calibri" w:eastAsia="Times New Roman" w:hAnsi="Calibri" w:cs="Times New Roman"/>
      <w:szCs w:val="24"/>
      <w:lang w:val="en-GB" w:eastAsia="en-CA"/>
    </w:rPr>
  </w:style>
  <w:style w:type="character" w:customStyle="1" w:styleId="FootnoteCharacters">
    <w:name w:val="Footnote Characters"/>
    <w:rsid w:val="006101C0"/>
    <w:rPr>
      <w:rFonts w:ascii="Georgia" w:hAnsi="Georgia"/>
      <w:spacing w:val="4"/>
      <w:w w:val="100"/>
      <w:kern w:val="1"/>
      <w:sz w:val="20"/>
      <w:szCs w:val="20"/>
      <w:vertAlign w:val="superscript"/>
    </w:rPr>
  </w:style>
  <w:style w:type="paragraph" w:customStyle="1" w:styleId="Normal-noindent">
    <w:name w:val="Normal - no indent"/>
    <w:basedOn w:val="Normal"/>
    <w:next w:val="Normal"/>
    <w:rsid w:val="006101C0"/>
    <w:pPr>
      <w:widowControl w:val="0"/>
      <w:suppressAutoHyphens/>
      <w:spacing w:after="0" w:line="270" w:lineRule="exact"/>
      <w:jc w:val="both"/>
    </w:pPr>
    <w:rPr>
      <w:rFonts w:ascii="Georgia" w:eastAsia="SimSun" w:hAnsi="Georgia" w:cs="Arial"/>
      <w:bCs/>
      <w:sz w:val="20"/>
      <w:lang w:val="en-GB" w:eastAsia="ar-SA"/>
    </w:rPr>
  </w:style>
  <w:style w:type="paragraph" w:customStyle="1" w:styleId="NoSpacing1">
    <w:name w:val="No Spacing1"/>
    <w:qFormat/>
    <w:rsid w:val="006101C0"/>
    <w:pPr>
      <w:widowControl w:val="0"/>
      <w:suppressAutoHyphens/>
      <w:spacing w:after="0" w:line="240" w:lineRule="auto"/>
      <w:ind w:firstLine="284"/>
      <w:jc w:val="both"/>
    </w:pPr>
    <w:rPr>
      <w:rFonts w:ascii="Georgia" w:eastAsia="SimSun" w:hAnsi="Georgia" w:cs="Times New Roman"/>
      <w:sz w:val="20"/>
      <w:szCs w:val="20"/>
      <w:lang w:val="en-GB" w:eastAsia="ar-SA"/>
    </w:rPr>
  </w:style>
  <w:style w:type="table" w:customStyle="1" w:styleId="MediumShading1-Accent51">
    <w:name w:val="Medium Shading 1 - Accent 51"/>
    <w:basedOn w:val="TableNormal"/>
    <w:next w:val="MediumShading1-Accent5"/>
    <w:uiPriority w:val="63"/>
    <w:rsid w:val="006101C0"/>
    <w:pPr>
      <w:spacing w:after="0" w:line="240" w:lineRule="auto"/>
      <w:jc w:val="center"/>
    </w:pPr>
    <w:rPr>
      <w:rFonts w:ascii="Helvetica" w:hAnsi="Helvetica"/>
      <w:sz w:val="22"/>
      <w:lang w:val="en-CA"/>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ListParagraphChar">
    <w:name w:val="List Paragraph Char"/>
    <w:aliases w:val="List Paragraph (numbered (a)) Char,Naslov 1 Char,Table of contents numbered Char,Foot note Char,Bullet Points Char,Liste Paragraf Char,lp1 Char,List 100s Char,WB Para Char,Bullets Char,References Char,123 List Paragraph Char"/>
    <w:link w:val="ListParagraph"/>
    <w:uiPriority w:val="34"/>
    <w:qFormat/>
    <w:rsid w:val="006101C0"/>
    <w:rPr>
      <w:rFonts w:ascii="Times New Roman" w:eastAsia="Times New Roman" w:hAnsi="Times New Roman" w:cs="Times New Roman"/>
      <w:szCs w:val="24"/>
      <w:lang w:val="en"/>
    </w:rPr>
  </w:style>
  <w:style w:type="paragraph" w:styleId="TOCHeading">
    <w:name w:val="TOC Heading"/>
    <w:basedOn w:val="Heading1"/>
    <w:next w:val="Normal"/>
    <w:uiPriority w:val="39"/>
    <w:semiHidden/>
    <w:unhideWhenUsed/>
    <w:qFormat/>
    <w:rsid w:val="006101C0"/>
    <w:pPr>
      <w:keepLines/>
      <w:spacing w:before="480" w:line="276" w:lineRule="auto"/>
      <w:jc w:val="center"/>
      <w:outlineLvl w:val="9"/>
    </w:pPr>
    <w:rPr>
      <w:rFonts w:ascii="Cambria" w:hAnsi="Cambria"/>
      <w:bCs/>
      <w:color w:val="365F91"/>
      <w:sz w:val="28"/>
      <w:szCs w:val="28"/>
      <w:lang w:val="en-US" w:eastAsia="ja-JP"/>
    </w:rPr>
  </w:style>
  <w:style w:type="paragraph" w:styleId="TOC3">
    <w:name w:val="toc 3"/>
    <w:basedOn w:val="Normal"/>
    <w:next w:val="Normal"/>
    <w:autoRedefine/>
    <w:uiPriority w:val="39"/>
    <w:unhideWhenUsed/>
    <w:qFormat/>
    <w:rsid w:val="006101C0"/>
    <w:pPr>
      <w:spacing w:after="0" w:line="240" w:lineRule="auto"/>
      <w:ind w:left="440"/>
      <w:jc w:val="center"/>
    </w:pPr>
    <w:rPr>
      <w:rFonts w:ascii="Calibri" w:eastAsia="Calibri" w:hAnsi="Calibri" w:cs="Times New Roman"/>
      <w:i/>
      <w:iCs/>
      <w:sz w:val="20"/>
      <w:szCs w:val="20"/>
      <w:lang w:val="en-GB"/>
    </w:rPr>
  </w:style>
  <w:style w:type="paragraph" w:styleId="TOC4">
    <w:name w:val="toc 4"/>
    <w:basedOn w:val="Normal"/>
    <w:next w:val="Normal"/>
    <w:autoRedefine/>
    <w:uiPriority w:val="39"/>
    <w:unhideWhenUsed/>
    <w:rsid w:val="006101C0"/>
    <w:pPr>
      <w:spacing w:after="0" w:line="240" w:lineRule="auto"/>
      <w:ind w:left="660"/>
      <w:jc w:val="center"/>
    </w:pPr>
    <w:rPr>
      <w:rFonts w:ascii="Calibri" w:eastAsia="Calibri" w:hAnsi="Calibri" w:cs="Times New Roman"/>
      <w:sz w:val="18"/>
      <w:szCs w:val="18"/>
      <w:lang w:val="en-GB"/>
    </w:rPr>
  </w:style>
  <w:style w:type="paragraph" w:styleId="TOC5">
    <w:name w:val="toc 5"/>
    <w:basedOn w:val="Normal"/>
    <w:next w:val="Normal"/>
    <w:autoRedefine/>
    <w:uiPriority w:val="39"/>
    <w:unhideWhenUsed/>
    <w:rsid w:val="006101C0"/>
    <w:pPr>
      <w:spacing w:after="0" w:line="240" w:lineRule="auto"/>
      <w:ind w:left="880"/>
      <w:jc w:val="center"/>
    </w:pPr>
    <w:rPr>
      <w:rFonts w:ascii="Calibri" w:eastAsia="Calibri" w:hAnsi="Calibri" w:cs="Times New Roman"/>
      <w:sz w:val="18"/>
      <w:szCs w:val="18"/>
      <w:lang w:val="en-GB"/>
    </w:rPr>
  </w:style>
  <w:style w:type="paragraph" w:styleId="TOC6">
    <w:name w:val="toc 6"/>
    <w:basedOn w:val="Normal"/>
    <w:next w:val="Normal"/>
    <w:autoRedefine/>
    <w:uiPriority w:val="39"/>
    <w:unhideWhenUsed/>
    <w:rsid w:val="006101C0"/>
    <w:pPr>
      <w:spacing w:after="0" w:line="240" w:lineRule="auto"/>
      <w:ind w:left="1100"/>
      <w:jc w:val="center"/>
    </w:pPr>
    <w:rPr>
      <w:rFonts w:ascii="Calibri" w:eastAsia="Calibri" w:hAnsi="Calibri" w:cs="Times New Roman"/>
      <w:sz w:val="18"/>
      <w:szCs w:val="18"/>
      <w:lang w:val="en-GB"/>
    </w:rPr>
  </w:style>
  <w:style w:type="paragraph" w:styleId="TOC7">
    <w:name w:val="toc 7"/>
    <w:basedOn w:val="Normal"/>
    <w:next w:val="Normal"/>
    <w:autoRedefine/>
    <w:uiPriority w:val="39"/>
    <w:unhideWhenUsed/>
    <w:rsid w:val="006101C0"/>
    <w:pPr>
      <w:spacing w:after="0" w:line="240" w:lineRule="auto"/>
      <w:ind w:left="1320"/>
      <w:jc w:val="center"/>
    </w:pPr>
    <w:rPr>
      <w:rFonts w:ascii="Calibri" w:eastAsia="Calibri" w:hAnsi="Calibri" w:cs="Times New Roman"/>
      <w:sz w:val="18"/>
      <w:szCs w:val="18"/>
      <w:lang w:val="en-GB"/>
    </w:rPr>
  </w:style>
  <w:style w:type="paragraph" w:styleId="TOC8">
    <w:name w:val="toc 8"/>
    <w:basedOn w:val="Normal"/>
    <w:next w:val="Normal"/>
    <w:autoRedefine/>
    <w:uiPriority w:val="39"/>
    <w:unhideWhenUsed/>
    <w:rsid w:val="006101C0"/>
    <w:pPr>
      <w:spacing w:after="0" w:line="240" w:lineRule="auto"/>
      <w:ind w:left="1540"/>
      <w:jc w:val="center"/>
    </w:pPr>
    <w:rPr>
      <w:rFonts w:ascii="Calibri" w:eastAsia="Calibri" w:hAnsi="Calibri" w:cs="Times New Roman"/>
      <w:sz w:val="18"/>
      <w:szCs w:val="18"/>
      <w:lang w:val="en-GB"/>
    </w:rPr>
  </w:style>
  <w:style w:type="paragraph" w:styleId="TOC9">
    <w:name w:val="toc 9"/>
    <w:basedOn w:val="Normal"/>
    <w:next w:val="Normal"/>
    <w:autoRedefine/>
    <w:uiPriority w:val="39"/>
    <w:unhideWhenUsed/>
    <w:rsid w:val="006101C0"/>
    <w:pPr>
      <w:spacing w:after="0" w:line="240" w:lineRule="auto"/>
      <w:ind w:left="1760"/>
      <w:jc w:val="center"/>
    </w:pPr>
    <w:rPr>
      <w:rFonts w:ascii="Calibri" w:eastAsia="Calibri" w:hAnsi="Calibri" w:cs="Times New Roman"/>
      <w:sz w:val="18"/>
      <w:szCs w:val="18"/>
      <w:lang w:val="en-GB"/>
    </w:rPr>
  </w:style>
  <w:style w:type="character" w:customStyle="1" w:styleId="field-content">
    <w:name w:val="field-content"/>
    <w:basedOn w:val="DefaultParagraphFont"/>
    <w:rsid w:val="006101C0"/>
  </w:style>
  <w:style w:type="paragraph" w:customStyle="1" w:styleId="Pa16">
    <w:name w:val="Pa16"/>
    <w:basedOn w:val="Default"/>
    <w:next w:val="Default"/>
    <w:uiPriority w:val="99"/>
    <w:rsid w:val="006101C0"/>
    <w:pPr>
      <w:spacing w:line="141" w:lineRule="atLeast"/>
      <w:jc w:val="center"/>
    </w:pPr>
    <w:rPr>
      <w:rFonts w:ascii="Myriad Pro" w:eastAsia="Calibri" w:hAnsi="Myriad Pro" w:cs="Times New Roman"/>
      <w:color w:val="auto"/>
    </w:rPr>
  </w:style>
  <w:style w:type="character" w:customStyle="1" w:styleId="A19">
    <w:name w:val="A19"/>
    <w:uiPriority w:val="99"/>
    <w:rsid w:val="006101C0"/>
    <w:rPr>
      <w:rFonts w:cs="Myriad Pro"/>
      <w:color w:val="000000"/>
      <w:sz w:val="8"/>
      <w:szCs w:val="8"/>
    </w:rPr>
  </w:style>
  <w:style w:type="character" w:customStyle="1" w:styleId="A21">
    <w:name w:val="A21"/>
    <w:uiPriority w:val="99"/>
    <w:rsid w:val="006101C0"/>
    <w:rPr>
      <w:rFonts w:cs="Myriad Pro"/>
      <w:color w:val="000000"/>
      <w:sz w:val="14"/>
      <w:szCs w:val="14"/>
      <w:u w:val="single"/>
    </w:rPr>
  </w:style>
  <w:style w:type="paragraph" w:customStyle="1" w:styleId="Pa18">
    <w:name w:val="Pa18"/>
    <w:basedOn w:val="Default"/>
    <w:next w:val="Default"/>
    <w:uiPriority w:val="99"/>
    <w:rsid w:val="006101C0"/>
    <w:pPr>
      <w:spacing w:line="481" w:lineRule="atLeast"/>
      <w:jc w:val="center"/>
    </w:pPr>
    <w:rPr>
      <w:rFonts w:ascii="Myriad Pro" w:eastAsia="Calibri" w:hAnsi="Myriad Pro" w:cs="Times New Roman"/>
      <w:color w:val="auto"/>
    </w:rPr>
  </w:style>
  <w:style w:type="paragraph" w:customStyle="1" w:styleId="Pa6">
    <w:name w:val="Pa6"/>
    <w:basedOn w:val="Default"/>
    <w:next w:val="Default"/>
    <w:uiPriority w:val="99"/>
    <w:rsid w:val="006101C0"/>
    <w:pPr>
      <w:spacing w:line="241" w:lineRule="atLeast"/>
      <w:jc w:val="center"/>
    </w:pPr>
    <w:rPr>
      <w:rFonts w:ascii="Myriad Pro" w:eastAsia="Calibri" w:hAnsi="Myriad Pro" w:cs="Times New Roman"/>
      <w:color w:val="auto"/>
    </w:rPr>
  </w:style>
  <w:style w:type="paragraph" w:customStyle="1" w:styleId="Pa26">
    <w:name w:val="Pa26"/>
    <w:basedOn w:val="Default"/>
    <w:next w:val="Default"/>
    <w:uiPriority w:val="99"/>
    <w:rsid w:val="006101C0"/>
    <w:pPr>
      <w:spacing w:line="241" w:lineRule="atLeast"/>
      <w:jc w:val="center"/>
    </w:pPr>
    <w:rPr>
      <w:rFonts w:ascii="Myriad Pro" w:eastAsia="Calibri" w:hAnsi="Myriad Pro" w:cs="Times New Roman"/>
      <w:color w:val="auto"/>
    </w:rPr>
  </w:style>
  <w:style w:type="character" w:customStyle="1" w:styleId="A18">
    <w:name w:val="A18"/>
    <w:uiPriority w:val="99"/>
    <w:rsid w:val="006101C0"/>
    <w:rPr>
      <w:rFonts w:cs="Myriad Pro"/>
      <w:color w:val="000000"/>
      <w:sz w:val="11"/>
      <w:szCs w:val="11"/>
    </w:rPr>
  </w:style>
  <w:style w:type="paragraph" w:customStyle="1" w:styleId="Pa11">
    <w:name w:val="Pa11"/>
    <w:basedOn w:val="Default"/>
    <w:next w:val="Default"/>
    <w:uiPriority w:val="99"/>
    <w:rsid w:val="006101C0"/>
    <w:pPr>
      <w:spacing w:line="161" w:lineRule="atLeast"/>
      <w:jc w:val="center"/>
    </w:pPr>
    <w:rPr>
      <w:rFonts w:ascii="Myriad Pro" w:eastAsia="Calibri" w:hAnsi="Myriad Pro" w:cs="Times New Roman"/>
      <w:color w:val="auto"/>
    </w:rPr>
  </w:style>
  <w:style w:type="paragraph" w:customStyle="1" w:styleId="Pa17">
    <w:name w:val="Pa17"/>
    <w:basedOn w:val="Default"/>
    <w:next w:val="Default"/>
    <w:uiPriority w:val="99"/>
    <w:rsid w:val="006101C0"/>
    <w:pPr>
      <w:spacing w:line="191" w:lineRule="atLeast"/>
      <w:jc w:val="center"/>
    </w:pPr>
    <w:rPr>
      <w:rFonts w:ascii="Myriad Pro" w:eastAsia="Calibri" w:hAnsi="Myriad Pro" w:cs="Times New Roman"/>
      <w:color w:val="auto"/>
    </w:rPr>
  </w:style>
  <w:style w:type="character" w:customStyle="1" w:styleId="A2">
    <w:name w:val="A2"/>
    <w:uiPriority w:val="99"/>
    <w:rsid w:val="006101C0"/>
    <w:rPr>
      <w:rFonts w:ascii="Myriad Pro Light Cond" w:hAnsi="Myriad Pro Light Cond" w:cs="Myriad Pro Light Cond"/>
      <w:color w:val="000000"/>
      <w:sz w:val="30"/>
      <w:szCs w:val="30"/>
    </w:rPr>
  </w:style>
  <w:style w:type="character" w:customStyle="1" w:styleId="A12">
    <w:name w:val="A12"/>
    <w:uiPriority w:val="99"/>
    <w:rsid w:val="006101C0"/>
    <w:rPr>
      <w:rFonts w:ascii="Myriad Pro Light Cond" w:hAnsi="Myriad Pro Light Cond" w:cs="Myriad Pro Light Cond"/>
      <w:color w:val="000000"/>
      <w:sz w:val="60"/>
      <w:szCs w:val="60"/>
    </w:rPr>
  </w:style>
  <w:style w:type="character" w:customStyle="1" w:styleId="A22">
    <w:name w:val="A22"/>
    <w:uiPriority w:val="99"/>
    <w:rsid w:val="006101C0"/>
    <w:rPr>
      <w:rFonts w:ascii="Myriad Pro Cond" w:hAnsi="Myriad Pro Cond" w:cs="Myriad Pro Cond"/>
      <w:color w:val="000000"/>
      <w:sz w:val="34"/>
      <w:szCs w:val="34"/>
    </w:rPr>
  </w:style>
  <w:style w:type="character" w:customStyle="1" w:styleId="A23">
    <w:name w:val="A23"/>
    <w:uiPriority w:val="99"/>
    <w:rsid w:val="006101C0"/>
    <w:rPr>
      <w:rFonts w:ascii="Myriad Pro Cond" w:hAnsi="Myriad Pro Cond" w:cs="Myriad Pro Cond"/>
      <w:b/>
      <w:bCs/>
      <w:color w:val="000000"/>
      <w:sz w:val="48"/>
      <w:szCs w:val="48"/>
    </w:rPr>
  </w:style>
  <w:style w:type="paragraph" w:customStyle="1" w:styleId="Pa20">
    <w:name w:val="Pa20"/>
    <w:basedOn w:val="Default"/>
    <w:next w:val="Default"/>
    <w:uiPriority w:val="99"/>
    <w:rsid w:val="006101C0"/>
    <w:pPr>
      <w:spacing w:line="221" w:lineRule="atLeast"/>
      <w:jc w:val="center"/>
    </w:pPr>
    <w:rPr>
      <w:rFonts w:ascii="Myriad Pro" w:eastAsia="Calibri" w:hAnsi="Myriad Pro" w:cs="Times New Roman"/>
      <w:color w:val="auto"/>
    </w:rPr>
  </w:style>
  <w:style w:type="character" w:customStyle="1" w:styleId="A5">
    <w:name w:val="A5"/>
    <w:uiPriority w:val="99"/>
    <w:rsid w:val="006101C0"/>
    <w:rPr>
      <w:rFonts w:ascii="Myriad Pro Cond" w:hAnsi="Myriad Pro Cond" w:cs="Myriad Pro Cond"/>
      <w:b/>
      <w:bCs/>
      <w:color w:val="000000"/>
      <w:sz w:val="36"/>
      <w:szCs w:val="36"/>
    </w:rPr>
  </w:style>
  <w:style w:type="paragraph" w:customStyle="1" w:styleId="Pa19">
    <w:name w:val="Pa19"/>
    <w:basedOn w:val="Default"/>
    <w:next w:val="Default"/>
    <w:uiPriority w:val="99"/>
    <w:rsid w:val="006101C0"/>
    <w:pPr>
      <w:spacing w:line="191" w:lineRule="atLeast"/>
      <w:jc w:val="center"/>
    </w:pPr>
    <w:rPr>
      <w:rFonts w:ascii="Myriad Pro" w:eastAsia="Calibri" w:hAnsi="Myriad Pro" w:cs="Times New Roman"/>
      <w:color w:val="auto"/>
    </w:rPr>
  </w:style>
  <w:style w:type="paragraph" w:styleId="Revision">
    <w:name w:val="Revision"/>
    <w:hidden/>
    <w:uiPriority w:val="99"/>
    <w:semiHidden/>
    <w:rsid w:val="006101C0"/>
    <w:pPr>
      <w:spacing w:after="0" w:line="240" w:lineRule="auto"/>
      <w:jc w:val="center"/>
    </w:pPr>
    <w:rPr>
      <w:rFonts w:ascii="Calibri" w:eastAsia="Calibri" w:hAnsi="Calibri" w:cs="Times New Roman"/>
      <w:sz w:val="22"/>
      <w:lang w:val="en-CA"/>
    </w:rPr>
  </w:style>
  <w:style w:type="character" w:styleId="FollowedHyperlink">
    <w:name w:val="FollowedHyperlink"/>
    <w:uiPriority w:val="99"/>
    <w:semiHidden/>
    <w:unhideWhenUsed/>
    <w:rsid w:val="006101C0"/>
    <w:rPr>
      <w:color w:val="800080"/>
      <w:u w:val="single"/>
    </w:rPr>
  </w:style>
  <w:style w:type="numbering" w:customStyle="1" w:styleId="NoList11">
    <w:name w:val="No List11"/>
    <w:next w:val="NoList"/>
    <w:uiPriority w:val="99"/>
    <w:semiHidden/>
    <w:unhideWhenUsed/>
    <w:rsid w:val="006101C0"/>
  </w:style>
  <w:style w:type="table" w:customStyle="1" w:styleId="TableGrid11">
    <w:name w:val="Table Grid11"/>
    <w:basedOn w:val="TableNormal"/>
    <w:next w:val="TableGrid"/>
    <w:uiPriority w:val="59"/>
    <w:rsid w:val="006101C0"/>
    <w:pPr>
      <w:spacing w:after="0" w:line="240" w:lineRule="auto"/>
      <w:jc w:val="center"/>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Shading1-Accent511">
    <w:name w:val="Medium Shading 1 - Accent 511"/>
    <w:basedOn w:val="TableNormal"/>
    <w:next w:val="MediumShading1-Accent5"/>
    <w:uiPriority w:val="63"/>
    <w:rsid w:val="006101C0"/>
    <w:pPr>
      <w:spacing w:after="0" w:line="240" w:lineRule="auto"/>
      <w:jc w:val="center"/>
    </w:pPr>
    <w:rPr>
      <w:rFonts w:ascii="Calibri" w:eastAsia="Calibri" w:hAnsi="Calibri"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BodytextArialNarrow85pt">
    <w:name w:val="Body text + Arial Narrow.8.5 pt"/>
    <w:rsid w:val="006101C0"/>
    <w:rPr>
      <w:rFonts w:ascii="Arial Narrow" w:eastAsia="Arial Narrow" w:hAnsi="Arial Narrow" w:cs="Arial Narrow"/>
      <w:b w:val="0"/>
      <w:bCs w:val="0"/>
      <w:i w:val="0"/>
      <w:iCs w:val="0"/>
      <w:smallCaps w:val="0"/>
      <w:strike w:val="0"/>
      <w:color w:val="000000"/>
      <w:spacing w:val="0"/>
      <w:w w:val="100"/>
      <w:position w:val="0"/>
      <w:sz w:val="17"/>
      <w:szCs w:val="17"/>
      <w:u w:val="none"/>
      <w:lang w:val="en-US"/>
    </w:rPr>
  </w:style>
  <w:style w:type="paragraph" w:styleId="DocumentMap">
    <w:name w:val="Document Map"/>
    <w:basedOn w:val="Normal"/>
    <w:link w:val="DocumentMapChar"/>
    <w:uiPriority w:val="99"/>
    <w:semiHidden/>
    <w:unhideWhenUsed/>
    <w:rsid w:val="006101C0"/>
    <w:pPr>
      <w:spacing w:after="0" w:line="240" w:lineRule="auto"/>
      <w:jc w:val="center"/>
    </w:pPr>
    <w:rPr>
      <w:rFonts w:ascii="Tahoma" w:eastAsia="Calibri" w:hAnsi="Tahoma" w:cs="Tahoma"/>
      <w:sz w:val="16"/>
      <w:szCs w:val="16"/>
      <w:lang w:val="en-GB"/>
    </w:rPr>
  </w:style>
  <w:style w:type="character" w:customStyle="1" w:styleId="DocumentMapChar">
    <w:name w:val="Document Map Char"/>
    <w:basedOn w:val="DefaultParagraphFont"/>
    <w:link w:val="DocumentMap"/>
    <w:uiPriority w:val="99"/>
    <w:semiHidden/>
    <w:rsid w:val="006101C0"/>
    <w:rPr>
      <w:rFonts w:ascii="Tahoma" w:eastAsia="Calibri" w:hAnsi="Tahoma" w:cs="Tahoma"/>
      <w:sz w:val="16"/>
      <w:szCs w:val="16"/>
      <w:lang w:val="en-GB"/>
    </w:rPr>
  </w:style>
  <w:style w:type="paragraph" w:styleId="EndnoteText">
    <w:name w:val="endnote text"/>
    <w:basedOn w:val="Normal"/>
    <w:link w:val="EndnoteTextChar"/>
    <w:uiPriority w:val="99"/>
    <w:semiHidden/>
    <w:unhideWhenUsed/>
    <w:rsid w:val="006101C0"/>
    <w:pPr>
      <w:spacing w:after="0" w:line="240" w:lineRule="auto"/>
      <w:jc w:val="center"/>
    </w:pPr>
    <w:rPr>
      <w:rFonts w:ascii="Calibri" w:eastAsia="Calibri" w:hAnsi="Calibri" w:cs="Times New Roman"/>
      <w:sz w:val="20"/>
      <w:szCs w:val="20"/>
      <w:lang w:val="en-GB"/>
    </w:rPr>
  </w:style>
  <w:style w:type="character" w:customStyle="1" w:styleId="EndnoteTextChar">
    <w:name w:val="Endnote Text Char"/>
    <w:basedOn w:val="DefaultParagraphFont"/>
    <w:link w:val="EndnoteText"/>
    <w:uiPriority w:val="99"/>
    <w:semiHidden/>
    <w:rsid w:val="006101C0"/>
    <w:rPr>
      <w:rFonts w:ascii="Calibri" w:eastAsia="Calibri" w:hAnsi="Calibri" w:cs="Times New Roman"/>
      <w:sz w:val="20"/>
      <w:szCs w:val="20"/>
      <w:lang w:val="en-GB"/>
    </w:rPr>
  </w:style>
  <w:style w:type="character" w:styleId="EndnoteReference">
    <w:name w:val="endnote reference"/>
    <w:basedOn w:val="DefaultParagraphFont"/>
    <w:uiPriority w:val="99"/>
    <w:semiHidden/>
    <w:unhideWhenUsed/>
    <w:rsid w:val="006101C0"/>
    <w:rPr>
      <w:vertAlign w:val="superscript"/>
    </w:rPr>
  </w:style>
  <w:style w:type="table" w:customStyle="1" w:styleId="GridTable1Light-Accent111">
    <w:name w:val="Grid Table 1 Light - Accent 111"/>
    <w:basedOn w:val="TableNormal"/>
    <w:uiPriority w:val="46"/>
    <w:rsid w:val="006101C0"/>
    <w:pPr>
      <w:pBdr>
        <w:top w:val="nil"/>
        <w:left w:val="nil"/>
        <w:bottom w:val="nil"/>
        <w:right w:val="nil"/>
        <w:between w:val="nil"/>
        <w:bar w:val="nil"/>
      </w:pBdr>
      <w:spacing w:after="0" w:line="240" w:lineRule="auto"/>
      <w:jc w:val="center"/>
    </w:pPr>
    <w:rPr>
      <w:rFonts w:ascii="Times New Roman" w:eastAsia="Arial Unicode MS" w:hAnsi="Times New Roman" w:cs="Times New Roman"/>
      <w:sz w:val="20"/>
      <w:szCs w:val="20"/>
      <w:bdr w:val="nil"/>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BodyA">
    <w:name w:val="Body A"/>
    <w:rsid w:val="006101C0"/>
    <w:pPr>
      <w:pBdr>
        <w:top w:val="nil"/>
        <w:left w:val="nil"/>
        <w:bottom w:val="nil"/>
        <w:right w:val="nil"/>
        <w:between w:val="nil"/>
        <w:bar w:val="nil"/>
      </w:pBdr>
      <w:spacing w:after="0" w:line="240" w:lineRule="auto"/>
    </w:pPr>
    <w:rPr>
      <w:rFonts w:ascii="Calibri" w:eastAsia="Calibri" w:hAnsi="Calibri" w:cs="Calibri"/>
      <w:color w:val="000000"/>
      <w:sz w:val="22"/>
      <w:u w:color="000000"/>
      <w:bdr w:val="nil"/>
    </w:rPr>
  </w:style>
  <w:style w:type="character" w:styleId="Emphasis">
    <w:name w:val="Emphasis"/>
    <w:basedOn w:val="DefaultParagraphFont"/>
    <w:uiPriority w:val="20"/>
    <w:qFormat/>
    <w:rsid w:val="006101C0"/>
    <w:rPr>
      <w:i/>
      <w:iCs/>
    </w:rPr>
  </w:style>
  <w:style w:type="character" w:customStyle="1" w:styleId="Hyperlink28">
    <w:name w:val="Hyperlink.28"/>
    <w:basedOn w:val="DefaultParagraphFont"/>
    <w:rsid w:val="006101C0"/>
    <w:rPr>
      <w:shd w:val="clear" w:color="auto" w:fill="FFFFFF"/>
    </w:rPr>
  </w:style>
  <w:style w:type="table" w:styleId="TableGrid">
    <w:name w:val="Table Grid"/>
    <w:basedOn w:val="TableNormal"/>
    <w:uiPriority w:val="39"/>
    <w:rsid w:val="00610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Accent5">
    <w:name w:val="Medium Shading 1 Accent 5"/>
    <w:basedOn w:val="TableNormal"/>
    <w:uiPriority w:val="63"/>
    <w:semiHidden/>
    <w:unhideWhenUsed/>
    <w:rsid w:val="006101C0"/>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character" w:styleId="UnresolvedMention">
    <w:name w:val="Unresolved Mention"/>
    <w:basedOn w:val="DefaultParagraphFont"/>
    <w:uiPriority w:val="99"/>
    <w:semiHidden/>
    <w:unhideWhenUsed/>
    <w:rsid w:val="00A64E2B"/>
    <w:rPr>
      <w:color w:val="605E5C"/>
      <w:shd w:val="clear" w:color="auto" w:fill="E1DFDD"/>
    </w:rPr>
  </w:style>
  <w:style w:type="paragraph" w:customStyle="1" w:styleId="pf0">
    <w:name w:val="pf0"/>
    <w:basedOn w:val="Normal"/>
    <w:rsid w:val="000E1D82"/>
    <w:pPr>
      <w:spacing w:before="100" w:beforeAutospacing="1" w:after="100" w:afterAutospacing="1" w:line="240" w:lineRule="auto"/>
    </w:pPr>
    <w:rPr>
      <w:rFonts w:ascii="Times New Roman" w:eastAsia="Times New Roman" w:hAnsi="Times New Roman" w:cs="Times New Roman"/>
      <w:szCs w:val="24"/>
    </w:rPr>
  </w:style>
  <w:style w:type="character" w:customStyle="1" w:styleId="cf01">
    <w:name w:val="cf01"/>
    <w:basedOn w:val="DefaultParagraphFont"/>
    <w:rsid w:val="000E1D82"/>
    <w:rPr>
      <w:rFonts w:ascii="Segoe UI" w:hAnsi="Segoe UI" w:cs="Segoe UI" w:hint="default"/>
      <w:b/>
      <w:bCs/>
      <w:sz w:val="18"/>
      <w:szCs w:val="18"/>
    </w:rPr>
  </w:style>
  <w:style w:type="character" w:customStyle="1" w:styleId="cf11">
    <w:name w:val="cf11"/>
    <w:basedOn w:val="DefaultParagraphFont"/>
    <w:rsid w:val="000E1D82"/>
    <w:rPr>
      <w:rFonts w:ascii="Segoe UI" w:hAnsi="Segoe UI" w:cs="Segoe UI" w:hint="default"/>
      <w:sz w:val="18"/>
      <w:szCs w:val="18"/>
    </w:rPr>
  </w:style>
  <w:style w:type="character" w:customStyle="1" w:styleId="cf21">
    <w:name w:val="cf21"/>
    <w:basedOn w:val="DefaultParagraphFont"/>
    <w:rsid w:val="000E1D82"/>
    <w:rPr>
      <w:rFonts w:ascii="Segoe UI" w:hAnsi="Segoe UI" w:cs="Segoe UI" w:hint="default"/>
      <w:color w:val="0000FF"/>
      <w:sz w:val="18"/>
      <w:szCs w:val="18"/>
      <w:u w:val="single"/>
    </w:rPr>
  </w:style>
  <w:style w:type="character" w:customStyle="1" w:styleId="normaltextrun">
    <w:name w:val="normaltextrun"/>
    <w:basedOn w:val="DefaultParagraphFont"/>
    <w:rsid w:val="00114166"/>
  </w:style>
  <w:style w:type="character" w:customStyle="1" w:styleId="eop">
    <w:name w:val="eop"/>
    <w:basedOn w:val="DefaultParagraphFont"/>
    <w:rsid w:val="00114166"/>
  </w:style>
  <w:style w:type="paragraph" w:customStyle="1" w:styleId="paragraph">
    <w:name w:val="paragraph"/>
    <w:basedOn w:val="Normal"/>
    <w:rsid w:val="00881C68"/>
    <w:pPr>
      <w:spacing w:before="100" w:beforeAutospacing="1" w:after="100" w:afterAutospacing="1" w:line="240" w:lineRule="auto"/>
    </w:pPr>
    <w:rPr>
      <w:rFonts w:ascii="Times New Roman" w:eastAsia="Times New Roman" w:hAnsi="Times New Roman" w:cs="Times New Roma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16707">
      <w:bodyDiv w:val="1"/>
      <w:marLeft w:val="0"/>
      <w:marRight w:val="0"/>
      <w:marTop w:val="0"/>
      <w:marBottom w:val="0"/>
      <w:divBdr>
        <w:top w:val="none" w:sz="0" w:space="0" w:color="auto"/>
        <w:left w:val="none" w:sz="0" w:space="0" w:color="auto"/>
        <w:bottom w:val="none" w:sz="0" w:space="0" w:color="auto"/>
        <w:right w:val="none" w:sz="0" w:space="0" w:color="auto"/>
      </w:divBdr>
    </w:div>
    <w:div w:id="107236260">
      <w:bodyDiv w:val="1"/>
      <w:marLeft w:val="0"/>
      <w:marRight w:val="0"/>
      <w:marTop w:val="0"/>
      <w:marBottom w:val="0"/>
      <w:divBdr>
        <w:top w:val="none" w:sz="0" w:space="0" w:color="auto"/>
        <w:left w:val="none" w:sz="0" w:space="0" w:color="auto"/>
        <w:bottom w:val="none" w:sz="0" w:space="0" w:color="auto"/>
        <w:right w:val="none" w:sz="0" w:space="0" w:color="auto"/>
      </w:divBdr>
    </w:div>
    <w:div w:id="247737417">
      <w:bodyDiv w:val="1"/>
      <w:marLeft w:val="0"/>
      <w:marRight w:val="0"/>
      <w:marTop w:val="0"/>
      <w:marBottom w:val="0"/>
      <w:divBdr>
        <w:top w:val="none" w:sz="0" w:space="0" w:color="auto"/>
        <w:left w:val="none" w:sz="0" w:space="0" w:color="auto"/>
        <w:bottom w:val="none" w:sz="0" w:space="0" w:color="auto"/>
        <w:right w:val="none" w:sz="0" w:space="0" w:color="auto"/>
      </w:divBdr>
    </w:div>
    <w:div w:id="268591276">
      <w:bodyDiv w:val="1"/>
      <w:marLeft w:val="0"/>
      <w:marRight w:val="0"/>
      <w:marTop w:val="0"/>
      <w:marBottom w:val="0"/>
      <w:divBdr>
        <w:top w:val="none" w:sz="0" w:space="0" w:color="auto"/>
        <w:left w:val="none" w:sz="0" w:space="0" w:color="auto"/>
        <w:bottom w:val="none" w:sz="0" w:space="0" w:color="auto"/>
        <w:right w:val="none" w:sz="0" w:space="0" w:color="auto"/>
      </w:divBdr>
    </w:div>
    <w:div w:id="274872516">
      <w:bodyDiv w:val="1"/>
      <w:marLeft w:val="0"/>
      <w:marRight w:val="0"/>
      <w:marTop w:val="0"/>
      <w:marBottom w:val="0"/>
      <w:divBdr>
        <w:top w:val="none" w:sz="0" w:space="0" w:color="auto"/>
        <w:left w:val="none" w:sz="0" w:space="0" w:color="auto"/>
        <w:bottom w:val="none" w:sz="0" w:space="0" w:color="auto"/>
        <w:right w:val="none" w:sz="0" w:space="0" w:color="auto"/>
      </w:divBdr>
    </w:div>
    <w:div w:id="359745472">
      <w:bodyDiv w:val="1"/>
      <w:marLeft w:val="0"/>
      <w:marRight w:val="0"/>
      <w:marTop w:val="0"/>
      <w:marBottom w:val="0"/>
      <w:divBdr>
        <w:top w:val="none" w:sz="0" w:space="0" w:color="auto"/>
        <w:left w:val="none" w:sz="0" w:space="0" w:color="auto"/>
        <w:bottom w:val="none" w:sz="0" w:space="0" w:color="auto"/>
        <w:right w:val="none" w:sz="0" w:space="0" w:color="auto"/>
      </w:divBdr>
    </w:div>
    <w:div w:id="380132344">
      <w:bodyDiv w:val="1"/>
      <w:marLeft w:val="0"/>
      <w:marRight w:val="0"/>
      <w:marTop w:val="0"/>
      <w:marBottom w:val="0"/>
      <w:divBdr>
        <w:top w:val="none" w:sz="0" w:space="0" w:color="auto"/>
        <w:left w:val="none" w:sz="0" w:space="0" w:color="auto"/>
        <w:bottom w:val="none" w:sz="0" w:space="0" w:color="auto"/>
        <w:right w:val="none" w:sz="0" w:space="0" w:color="auto"/>
      </w:divBdr>
    </w:div>
    <w:div w:id="476841443">
      <w:bodyDiv w:val="1"/>
      <w:marLeft w:val="0"/>
      <w:marRight w:val="0"/>
      <w:marTop w:val="0"/>
      <w:marBottom w:val="0"/>
      <w:divBdr>
        <w:top w:val="none" w:sz="0" w:space="0" w:color="auto"/>
        <w:left w:val="none" w:sz="0" w:space="0" w:color="auto"/>
        <w:bottom w:val="none" w:sz="0" w:space="0" w:color="auto"/>
        <w:right w:val="none" w:sz="0" w:space="0" w:color="auto"/>
      </w:divBdr>
    </w:div>
    <w:div w:id="954406138">
      <w:bodyDiv w:val="1"/>
      <w:marLeft w:val="0"/>
      <w:marRight w:val="0"/>
      <w:marTop w:val="0"/>
      <w:marBottom w:val="0"/>
      <w:divBdr>
        <w:top w:val="none" w:sz="0" w:space="0" w:color="auto"/>
        <w:left w:val="none" w:sz="0" w:space="0" w:color="auto"/>
        <w:bottom w:val="none" w:sz="0" w:space="0" w:color="auto"/>
        <w:right w:val="none" w:sz="0" w:space="0" w:color="auto"/>
      </w:divBdr>
    </w:div>
    <w:div w:id="1031341769">
      <w:bodyDiv w:val="1"/>
      <w:marLeft w:val="0"/>
      <w:marRight w:val="0"/>
      <w:marTop w:val="0"/>
      <w:marBottom w:val="0"/>
      <w:divBdr>
        <w:top w:val="none" w:sz="0" w:space="0" w:color="auto"/>
        <w:left w:val="none" w:sz="0" w:space="0" w:color="auto"/>
        <w:bottom w:val="none" w:sz="0" w:space="0" w:color="auto"/>
        <w:right w:val="none" w:sz="0" w:space="0" w:color="auto"/>
      </w:divBdr>
    </w:div>
    <w:div w:id="1176650870">
      <w:bodyDiv w:val="1"/>
      <w:marLeft w:val="0"/>
      <w:marRight w:val="0"/>
      <w:marTop w:val="0"/>
      <w:marBottom w:val="0"/>
      <w:divBdr>
        <w:top w:val="none" w:sz="0" w:space="0" w:color="auto"/>
        <w:left w:val="none" w:sz="0" w:space="0" w:color="auto"/>
        <w:bottom w:val="none" w:sz="0" w:space="0" w:color="auto"/>
        <w:right w:val="none" w:sz="0" w:space="0" w:color="auto"/>
      </w:divBdr>
    </w:div>
    <w:div w:id="1217741387">
      <w:bodyDiv w:val="1"/>
      <w:marLeft w:val="0"/>
      <w:marRight w:val="0"/>
      <w:marTop w:val="0"/>
      <w:marBottom w:val="0"/>
      <w:divBdr>
        <w:top w:val="none" w:sz="0" w:space="0" w:color="auto"/>
        <w:left w:val="none" w:sz="0" w:space="0" w:color="auto"/>
        <w:bottom w:val="none" w:sz="0" w:space="0" w:color="auto"/>
        <w:right w:val="none" w:sz="0" w:space="0" w:color="auto"/>
      </w:divBdr>
    </w:div>
    <w:div w:id="1439137521">
      <w:bodyDiv w:val="1"/>
      <w:marLeft w:val="0"/>
      <w:marRight w:val="0"/>
      <w:marTop w:val="0"/>
      <w:marBottom w:val="0"/>
      <w:divBdr>
        <w:top w:val="none" w:sz="0" w:space="0" w:color="auto"/>
        <w:left w:val="none" w:sz="0" w:space="0" w:color="auto"/>
        <w:bottom w:val="none" w:sz="0" w:space="0" w:color="auto"/>
        <w:right w:val="none" w:sz="0" w:space="0" w:color="auto"/>
      </w:divBdr>
    </w:div>
    <w:div w:id="1450858578">
      <w:bodyDiv w:val="1"/>
      <w:marLeft w:val="0"/>
      <w:marRight w:val="0"/>
      <w:marTop w:val="0"/>
      <w:marBottom w:val="0"/>
      <w:divBdr>
        <w:top w:val="none" w:sz="0" w:space="0" w:color="auto"/>
        <w:left w:val="none" w:sz="0" w:space="0" w:color="auto"/>
        <w:bottom w:val="none" w:sz="0" w:space="0" w:color="auto"/>
        <w:right w:val="none" w:sz="0" w:space="0" w:color="auto"/>
      </w:divBdr>
    </w:div>
    <w:div w:id="1546719899">
      <w:bodyDiv w:val="1"/>
      <w:marLeft w:val="0"/>
      <w:marRight w:val="0"/>
      <w:marTop w:val="0"/>
      <w:marBottom w:val="0"/>
      <w:divBdr>
        <w:top w:val="none" w:sz="0" w:space="0" w:color="auto"/>
        <w:left w:val="none" w:sz="0" w:space="0" w:color="auto"/>
        <w:bottom w:val="none" w:sz="0" w:space="0" w:color="auto"/>
        <w:right w:val="none" w:sz="0" w:space="0" w:color="auto"/>
      </w:divBdr>
    </w:div>
    <w:div w:id="1597864334">
      <w:bodyDiv w:val="1"/>
      <w:marLeft w:val="0"/>
      <w:marRight w:val="0"/>
      <w:marTop w:val="0"/>
      <w:marBottom w:val="0"/>
      <w:divBdr>
        <w:top w:val="none" w:sz="0" w:space="0" w:color="auto"/>
        <w:left w:val="none" w:sz="0" w:space="0" w:color="auto"/>
        <w:bottom w:val="none" w:sz="0" w:space="0" w:color="auto"/>
        <w:right w:val="none" w:sz="0" w:space="0" w:color="auto"/>
      </w:divBdr>
    </w:div>
    <w:div w:id="1652053385">
      <w:bodyDiv w:val="1"/>
      <w:marLeft w:val="0"/>
      <w:marRight w:val="0"/>
      <w:marTop w:val="0"/>
      <w:marBottom w:val="0"/>
      <w:divBdr>
        <w:top w:val="none" w:sz="0" w:space="0" w:color="auto"/>
        <w:left w:val="none" w:sz="0" w:space="0" w:color="auto"/>
        <w:bottom w:val="none" w:sz="0" w:space="0" w:color="auto"/>
        <w:right w:val="none" w:sz="0" w:space="0" w:color="auto"/>
      </w:divBdr>
    </w:div>
    <w:div w:id="1681346448">
      <w:bodyDiv w:val="1"/>
      <w:marLeft w:val="0"/>
      <w:marRight w:val="0"/>
      <w:marTop w:val="0"/>
      <w:marBottom w:val="0"/>
      <w:divBdr>
        <w:top w:val="none" w:sz="0" w:space="0" w:color="auto"/>
        <w:left w:val="none" w:sz="0" w:space="0" w:color="auto"/>
        <w:bottom w:val="none" w:sz="0" w:space="0" w:color="auto"/>
        <w:right w:val="none" w:sz="0" w:space="0" w:color="auto"/>
      </w:divBdr>
    </w:div>
    <w:div w:id="1887331375">
      <w:bodyDiv w:val="1"/>
      <w:marLeft w:val="0"/>
      <w:marRight w:val="0"/>
      <w:marTop w:val="0"/>
      <w:marBottom w:val="0"/>
      <w:divBdr>
        <w:top w:val="none" w:sz="0" w:space="0" w:color="auto"/>
        <w:left w:val="none" w:sz="0" w:space="0" w:color="auto"/>
        <w:bottom w:val="none" w:sz="0" w:space="0" w:color="auto"/>
        <w:right w:val="none" w:sz="0" w:space="0" w:color="auto"/>
      </w:divBdr>
    </w:div>
    <w:div w:id="1945383421">
      <w:bodyDiv w:val="1"/>
      <w:marLeft w:val="0"/>
      <w:marRight w:val="0"/>
      <w:marTop w:val="0"/>
      <w:marBottom w:val="0"/>
      <w:divBdr>
        <w:top w:val="none" w:sz="0" w:space="0" w:color="auto"/>
        <w:left w:val="none" w:sz="0" w:space="0" w:color="auto"/>
        <w:bottom w:val="none" w:sz="0" w:space="0" w:color="auto"/>
        <w:right w:val="none" w:sz="0" w:space="0" w:color="auto"/>
      </w:divBdr>
    </w:div>
    <w:div w:id="1952317570">
      <w:bodyDiv w:val="1"/>
      <w:marLeft w:val="0"/>
      <w:marRight w:val="0"/>
      <w:marTop w:val="0"/>
      <w:marBottom w:val="0"/>
      <w:divBdr>
        <w:top w:val="none" w:sz="0" w:space="0" w:color="auto"/>
        <w:left w:val="none" w:sz="0" w:space="0" w:color="auto"/>
        <w:bottom w:val="none" w:sz="0" w:space="0" w:color="auto"/>
        <w:right w:val="none" w:sz="0" w:space="0" w:color="auto"/>
      </w:divBdr>
    </w:div>
    <w:div w:id="204440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unitednations.sharepoint.com/:w:/r/sites/DCO-WG-UNSDG_CF/Thematic%20Library/Evaluation/Templates-Tools/Phase%204%20-%20Reporting%20and%20MR/CF%20evaluation%20report%20template%202021.docx?d=w703c7bc01fc645268a31bd7ca60be512&amp;csf=1&amp;web=1&amp;e=ow4JWx" TargetMode="External"/><Relationship Id="rId2" Type="http://schemas.openxmlformats.org/officeDocument/2006/relationships/customXml" Target="../customXml/item2.xml"/><Relationship Id="rId16" Type="http://schemas.openxmlformats.org/officeDocument/2006/relationships/hyperlink" Target="https://unitednations.sharepoint.com/:w:/r/sites/DCO-WG-UNSDG_CF/Thematic%20Library/Evaluation/Templates-Tools/Phase%202%20-%20Design/CF%20Evaluation-Inception%20report%20template.docx?d=we2742ac1664e4469925ab6c7f3794586&amp;csf=1&amp;web=1&amp;e=kedww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euc-word-edit.officeapps.live.com/we/wordeditorframe.aspx?ui=en%2DUS&amp;rs=en%2DUS&amp;wopisrc=https%3A%2F%2Funitednations.sharepoint.com%2Fsites%2FDCO-WG-UNSDG_CF%2F_vti_bin%2Fwopi.ashx%2Ffiles%2F4633ceaaa5494893b6ca7590f2a9adae&amp;wdenableroaming=1&amp;mscc=1&amp;hid=C90620A0-0078-3000-98A5-0F7D9EE031D6&amp;wdorigin=ItemsView&amp;wdhostclicktime=1644674663778&amp;jsapi=1&amp;jsapiver=v1&amp;newsession=1&amp;corrid=bd5f03d1-f391-42f6-a058-9181c4622d4c&amp;usid=bd5f03d1-f391-42f6-a058-9181c4622d4c&amp;sftc=1&amp;mtf=1&amp;sfp=1&amp;instantedit=1&amp;wopicomplete=1&amp;wdredirectionreason=Unified_SingleFlush&amp;rct=Medium&amp;ctp=LeastProtected"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cumentcloud.adobe.com/spodintegration/index.html?locale=fr-f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unitednations.sharepoint.com/:b:/r/sites/DCO-WG-UNSDG_CF/Thematic%20Library/Evaluation/Policy-Guidelines/UNSDCF%20Evaluation%20Guidelines%202021/UNEG%20-%20DCO%20UNSDCF%20Evaluation%20Guidelines-English%20July%202022.pdf?csf=1&amp;web=1&amp;e=QFg5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1711249F0D014EAA08230E2836B35B" ma:contentTypeVersion="17" ma:contentTypeDescription="Create a new document." ma:contentTypeScope="" ma:versionID="3ec52a909d594574114ba7afb9b873d2">
  <xsd:schema xmlns:xsd="http://www.w3.org/2001/XMLSchema" xmlns:xs="http://www.w3.org/2001/XMLSchema" xmlns:p="http://schemas.microsoft.com/office/2006/metadata/properties" xmlns:ns2="2f5264ba-4e55-45fa-bf6b-507ee484f7fa" xmlns:ns3="2e03c445-21a7-42b4-a76d-5587371d54db" xmlns:ns4="985ec44e-1bab-4c0b-9df0-6ba128686fc9" targetNamespace="http://schemas.microsoft.com/office/2006/metadata/properties" ma:root="true" ma:fieldsID="c37e833f75ad5c3eb7e4df4e4309e6e9" ns2:_="" ns3:_="" ns4:_="">
    <xsd:import namespace="2f5264ba-4e55-45fa-bf6b-507ee484f7fa"/>
    <xsd:import namespace="2e03c445-21a7-42b4-a76d-5587371d54db"/>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5264ba-4e55-45fa-bf6b-507ee484f7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03c445-21a7-42b4-a76d-5587371d54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b4bab8c-e84f-4038-b6a6-95822d24fca0}" ma:internalName="TaxCatchAll" ma:showField="CatchAllData" ma:web="2e03c445-21a7-42b4-a76d-5587371d54d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f5264ba-4e55-45fa-bf6b-507ee484f7fa">
      <Terms xmlns="http://schemas.microsoft.com/office/infopath/2007/PartnerControls"/>
    </lcf76f155ced4ddcb4097134ff3c332f>
    <TaxCatchAll xmlns="985ec44e-1bab-4c0b-9df0-6ba128686fc9" xsi:nil="true"/>
  </documentManagement>
</p:properties>
</file>

<file path=customXml/itemProps1.xml><?xml version="1.0" encoding="utf-8"?>
<ds:datastoreItem xmlns:ds="http://schemas.openxmlformats.org/officeDocument/2006/customXml" ds:itemID="{60F3144E-CE62-4EF0-85B6-6A65428B7E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5264ba-4e55-45fa-bf6b-507ee484f7fa"/>
    <ds:schemaRef ds:uri="2e03c445-21a7-42b4-a76d-5587371d54db"/>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504D0E-F24E-4550-9FF2-3521DF8B7362}">
  <ds:schemaRefs>
    <ds:schemaRef ds:uri="http://schemas.microsoft.com/sharepoint/v3/contenttype/forms"/>
  </ds:schemaRefs>
</ds:datastoreItem>
</file>

<file path=customXml/itemProps3.xml><?xml version="1.0" encoding="utf-8"?>
<ds:datastoreItem xmlns:ds="http://schemas.openxmlformats.org/officeDocument/2006/customXml" ds:itemID="{23FE70FB-891D-47AC-B152-4DC25BE760E6}">
  <ds:schemaRefs>
    <ds:schemaRef ds:uri="http://schemas.openxmlformats.org/officeDocument/2006/bibliography"/>
  </ds:schemaRefs>
</ds:datastoreItem>
</file>

<file path=customXml/itemProps4.xml><?xml version="1.0" encoding="utf-8"?>
<ds:datastoreItem xmlns:ds="http://schemas.openxmlformats.org/officeDocument/2006/customXml" ds:itemID="{F44420C5-4589-424F-A006-DD6ECA52FA33}">
  <ds:schemaRefs>
    <ds:schemaRef ds:uri="http://schemas.microsoft.com/office/2006/metadata/properties"/>
    <ds:schemaRef ds:uri="http://schemas.microsoft.com/office/infopath/2007/PartnerControls"/>
    <ds:schemaRef ds:uri="2f5264ba-4e55-45fa-bf6b-507ee484f7fa"/>
    <ds:schemaRef ds:uri="985ec44e-1bab-4c0b-9df0-6ba128686fc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7394</Words>
  <Characters>42146</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Ozren</cp:lastModifiedBy>
  <cp:revision>2</cp:revision>
  <cp:lastPrinted>2018-01-17T10:50:00Z</cp:lastPrinted>
  <dcterms:created xsi:type="dcterms:W3CDTF">2024-04-22T11:41:00Z</dcterms:created>
  <dcterms:modified xsi:type="dcterms:W3CDTF">2024-04-22T11:41:00Z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0x010100441711249F0D014EAA08230E2836B35B</vt:lpwstr>
  </property>
</Properties>
</file>